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77487746"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w:t>
      </w:r>
      <w:r w:rsidR="00DE2C3B">
        <w:rPr>
          <w:rFonts w:asciiTheme="minorHAnsi" w:hAnsiTheme="minorHAnsi" w:cs="Arial"/>
          <w:b/>
          <w:bCs/>
          <w:sz w:val="24"/>
          <w:szCs w:val="28"/>
          <w:lang w:val="en-CA"/>
        </w:rPr>
        <w:t>10</w:t>
      </w:r>
      <w:r w:rsidR="00883CDC">
        <w:rPr>
          <w:rFonts w:asciiTheme="minorHAnsi" w:hAnsiTheme="minorHAnsi" w:cs="Arial"/>
          <w:b/>
          <w:bCs/>
          <w:sz w:val="24"/>
          <w:szCs w:val="28"/>
          <w:lang w:val="en-CA"/>
        </w:rPr>
        <w:t>bis</w:t>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DE2C3B" w:rsidRPr="00DE2C3B">
        <w:rPr>
          <w:rFonts w:asciiTheme="minorHAnsi" w:hAnsiTheme="minorHAnsi" w:cs="Arial"/>
          <w:b/>
          <w:bCs/>
          <w:sz w:val="24"/>
          <w:szCs w:val="28"/>
          <w:lang w:val="en-CA"/>
        </w:rPr>
        <w:t>R4-240</w:t>
      </w:r>
      <w:r w:rsidR="00DF5BED">
        <w:rPr>
          <w:rFonts w:asciiTheme="minorHAnsi" w:hAnsiTheme="minorHAnsi" w:cs="Arial"/>
          <w:b/>
          <w:bCs/>
          <w:sz w:val="24"/>
          <w:szCs w:val="28"/>
          <w:lang w:val="en-CA"/>
        </w:rPr>
        <w:t>5773</w:t>
      </w:r>
    </w:p>
    <w:p w14:paraId="11677D60" w14:textId="532F1296" w:rsidR="003D09D6" w:rsidRPr="003D09D6" w:rsidRDefault="00883CDC"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Changsha</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China</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15 Apr</w:t>
      </w:r>
      <w:r w:rsidR="00DE2C3B">
        <w:rPr>
          <w:rFonts w:asciiTheme="minorHAnsi" w:hAnsiTheme="minorHAnsi" w:cs="Arial"/>
          <w:b/>
          <w:bCs/>
          <w:sz w:val="24"/>
          <w:szCs w:val="28"/>
          <w:lang w:val="en-CA"/>
        </w:rPr>
        <w:t xml:space="preserve">. 2024 </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19 Ap</w:t>
      </w:r>
      <w:r w:rsidR="0007361E">
        <w:rPr>
          <w:rFonts w:asciiTheme="minorHAnsi" w:hAnsiTheme="minorHAnsi" w:cs="Arial"/>
          <w:b/>
          <w:bCs/>
          <w:sz w:val="24"/>
          <w:szCs w:val="28"/>
          <w:lang w:val="en-CA"/>
        </w:rPr>
        <w:t>r</w:t>
      </w:r>
      <w:r w:rsidR="00DE2C3B">
        <w:rPr>
          <w:rFonts w:asciiTheme="minorHAnsi" w:hAnsiTheme="minorHAnsi" w:cs="Arial"/>
          <w:b/>
          <w:bCs/>
          <w:sz w:val="24"/>
          <w:szCs w:val="28"/>
          <w:lang w:val="en-CA"/>
        </w:rPr>
        <w:t>. 2024</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0542E2A1"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5175DD">
        <w:rPr>
          <w:rFonts w:asciiTheme="minorHAnsi" w:hAnsiTheme="minorHAnsi" w:cs="Arial"/>
          <w:b/>
          <w:bCs/>
          <w:sz w:val="24"/>
          <w:szCs w:val="28"/>
          <w:lang w:val="en-CA"/>
        </w:rPr>
        <w:t>6</w:t>
      </w:r>
      <w:r w:rsidR="0060797E">
        <w:rPr>
          <w:rFonts w:asciiTheme="minorHAnsi" w:hAnsiTheme="minorHAnsi" w:cs="Arial"/>
          <w:b/>
          <w:bCs/>
          <w:sz w:val="24"/>
          <w:szCs w:val="28"/>
          <w:lang w:val="en-CA"/>
        </w:rPr>
        <w:t>.</w:t>
      </w:r>
      <w:r w:rsidR="00670C25">
        <w:rPr>
          <w:rFonts w:asciiTheme="minorHAnsi" w:hAnsiTheme="minorHAnsi" w:cs="Arial"/>
          <w:b/>
          <w:bCs/>
          <w:sz w:val="24"/>
          <w:szCs w:val="28"/>
          <w:lang w:val="en-CA"/>
        </w:rPr>
        <w:t>4</w:t>
      </w:r>
      <w:r w:rsidR="0060797E">
        <w:rPr>
          <w:rFonts w:asciiTheme="minorHAnsi" w:hAnsiTheme="minorHAnsi" w:cs="Arial"/>
          <w:b/>
          <w:bCs/>
          <w:sz w:val="24"/>
          <w:szCs w:val="28"/>
          <w:lang w:val="en-CA"/>
        </w:rPr>
        <w:t>.</w:t>
      </w:r>
      <w:r w:rsidR="00670C25">
        <w:rPr>
          <w:rFonts w:asciiTheme="minorHAnsi" w:hAnsiTheme="minorHAnsi" w:cs="Arial"/>
          <w:b/>
          <w:bCs/>
          <w:sz w:val="24"/>
          <w:szCs w:val="28"/>
          <w:lang w:val="en-CA"/>
        </w:rPr>
        <w:t>3</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1C107410"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7B26A5">
        <w:rPr>
          <w:rFonts w:asciiTheme="minorHAnsi" w:hAnsiTheme="minorHAnsi" w:cs="Arial"/>
          <w:sz w:val="24"/>
          <w:szCs w:val="24"/>
          <w:lang w:val="en-CA"/>
        </w:rPr>
        <w:t xml:space="preserve">performance part of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2C26CC1E" w14:textId="7E82EE11" w:rsidR="00AD607B" w:rsidRDefault="00592EBC" w:rsidP="006E1C5F">
      <w:pPr>
        <w:overflowPunct w:val="0"/>
        <w:autoSpaceDE w:val="0"/>
        <w:autoSpaceDN w:val="0"/>
        <w:adjustRightInd w:val="0"/>
        <w:spacing w:after="120"/>
        <w:textAlignment w:val="baseline"/>
      </w:pPr>
      <w:r w:rsidRPr="00406EE8">
        <w:t xml:space="preserve">RAN4 agreed on </w:t>
      </w:r>
      <w:r w:rsidR="009F5D19">
        <w:t xml:space="preserve">the </w:t>
      </w:r>
      <w:r w:rsidR="003B183E" w:rsidRPr="00406EE8">
        <w:t>following</w:t>
      </w:r>
      <w:r w:rsidRPr="00406EE8">
        <w:t xml:space="preserve"> </w:t>
      </w:r>
      <w:r w:rsidR="00424213">
        <w:t xml:space="preserve">test cases in the last meeting. </w:t>
      </w:r>
    </w:p>
    <w:p w14:paraId="5A4A9A50" w14:textId="6DC63C99" w:rsidR="00AD607B" w:rsidRPr="00C83B13" w:rsidRDefault="00AD607B" w:rsidP="00AD607B">
      <w:pPr>
        <w:spacing w:after="120"/>
      </w:pPr>
    </w:p>
    <w:tbl>
      <w:tblPr>
        <w:tblStyle w:val="TableGrid5"/>
        <w:tblW w:w="9744" w:type="dxa"/>
        <w:tblInd w:w="-113" w:type="dxa"/>
        <w:tblLook w:val="04A0" w:firstRow="1" w:lastRow="0" w:firstColumn="1" w:lastColumn="0" w:noHBand="0" w:noVBand="1"/>
      </w:tblPr>
      <w:tblGrid>
        <w:gridCol w:w="1449"/>
        <w:gridCol w:w="691"/>
        <w:gridCol w:w="1496"/>
        <w:gridCol w:w="1839"/>
        <w:gridCol w:w="1372"/>
        <w:gridCol w:w="1563"/>
        <w:gridCol w:w="1334"/>
      </w:tblGrid>
      <w:tr w:rsidR="00AD607B" w:rsidRPr="00C83B13" w14:paraId="7F1AE237" w14:textId="77777777" w:rsidTr="00DB7AA9">
        <w:trPr>
          <w:trHeight w:val="20"/>
        </w:trPr>
        <w:tc>
          <w:tcPr>
            <w:tcW w:w="1450" w:type="dxa"/>
            <w:shd w:val="clear" w:color="auto" w:fill="auto"/>
          </w:tcPr>
          <w:p w14:paraId="7B0EE06D" w14:textId="77777777" w:rsidR="00AD607B" w:rsidRPr="00C83B13" w:rsidRDefault="00AD607B" w:rsidP="00DB7AA9">
            <w:pPr>
              <w:spacing w:after="0"/>
              <w:rPr>
                <w:rFonts w:eastAsia="SimSun"/>
              </w:rPr>
            </w:pPr>
            <w:r w:rsidRPr="00C83B13">
              <w:rPr>
                <w:rFonts w:eastAsia="SimSun"/>
              </w:rPr>
              <w:t>Feature</w:t>
            </w:r>
          </w:p>
        </w:tc>
        <w:tc>
          <w:tcPr>
            <w:tcW w:w="692" w:type="dxa"/>
            <w:shd w:val="clear" w:color="auto" w:fill="auto"/>
          </w:tcPr>
          <w:p w14:paraId="04C4AEFC" w14:textId="77777777" w:rsidR="00AD607B" w:rsidRPr="00C83B13" w:rsidRDefault="00AD607B" w:rsidP="00DB7AA9">
            <w:pPr>
              <w:spacing w:after="0"/>
              <w:rPr>
                <w:rFonts w:eastAsia="SimSun"/>
              </w:rPr>
            </w:pPr>
            <w:r w:rsidRPr="00C83B13">
              <w:rPr>
                <w:rFonts w:eastAsia="SimSun"/>
              </w:rPr>
              <w:t>Index</w:t>
            </w:r>
          </w:p>
        </w:tc>
        <w:tc>
          <w:tcPr>
            <w:tcW w:w="1533" w:type="dxa"/>
            <w:shd w:val="clear" w:color="auto" w:fill="auto"/>
          </w:tcPr>
          <w:p w14:paraId="0879B6EB" w14:textId="77777777" w:rsidR="00AD607B" w:rsidRPr="00C83B13" w:rsidRDefault="00AD607B" w:rsidP="00DB7AA9">
            <w:pPr>
              <w:spacing w:after="0"/>
              <w:rPr>
                <w:rFonts w:eastAsia="SimSun"/>
              </w:rPr>
            </w:pPr>
            <w:r w:rsidRPr="00C83B13">
              <w:rPr>
                <w:rFonts w:eastAsia="SimSun"/>
              </w:rPr>
              <w:t>Test case</w:t>
            </w:r>
          </w:p>
        </w:tc>
        <w:tc>
          <w:tcPr>
            <w:tcW w:w="1893" w:type="dxa"/>
            <w:shd w:val="clear" w:color="auto" w:fill="auto"/>
          </w:tcPr>
          <w:p w14:paraId="406AFFC8" w14:textId="77777777" w:rsidR="00AD607B" w:rsidRPr="00C83B13" w:rsidRDefault="00AD607B" w:rsidP="00DB7AA9">
            <w:pPr>
              <w:spacing w:after="0"/>
              <w:rPr>
                <w:rFonts w:eastAsia="SimSun"/>
              </w:rPr>
            </w:pPr>
            <w:r w:rsidRPr="00C83B13">
              <w:rPr>
                <w:rFonts w:eastAsia="SimSun"/>
              </w:rPr>
              <w:t>CA/DC mode</w:t>
            </w:r>
          </w:p>
          <w:p w14:paraId="63E36E27" w14:textId="77777777" w:rsidR="00AD607B" w:rsidRPr="00C83B13" w:rsidRDefault="00AD607B" w:rsidP="00DB7AA9">
            <w:pPr>
              <w:spacing w:after="0"/>
              <w:rPr>
                <w:rFonts w:eastAsia="SimSun"/>
              </w:rPr>
            </w:pPr>
          </w:p>
        </w:tc>
        <w:tc>
          <w:tcPr>
            <w:tcW w:w="1229" w:type="dxa"/>
          </w:tcPr>
          <w:p w14:paraId="2705A77C" w14:textId="77777777" w:rsidR="00AD607B" w:rsidRPr="00C83B13" w:rsidRDefault="00AD607B" w:rsidP="00DB7AA9">
            <w:pPr>
              <w:rPr>
                <w:rFonts w:eastAsia="SimSun"/>
              </w:rPr>
            </w:pPr>
            <w:r w:rsidRPr="00C83B13">
              <w:rPr>
                <w:rFonts w:eastAsia="SimSun"/>
              </w:rPr>
              <w:t>Other configurations</w:t>
            </w:r>
          </w:p>
        </w:tc>
        <w:tc>
          <w:tcPr>
            <w:tcW w:w="1589" w:type="dxa"/>
            <w:shd w:val="clear" w:color="auto" w:fill="auto"/>
          </w:tcPr>
          <w:p w14:paraId="1EF7074E" w14:textId="77777777" w:rsidR="00AD607B" w:rsidRPr="00C83B13" w:rsidRDefault="00AD607B" w:rsidP="00DB7AA9">
            <w:pPr>
              <w:rPr>
                <w:rFonts w:eastAsia="SimSun"/>
              </w:rPr>
            </w:pPr>
            <w:r w:rsidRPr="00C83B13">
              <w:rPr>
                <w:rFonts w:eastAsia="SimSun"/>
              </w:rPr>
              <w:t>Test applicability</w:t>
            </w:r>
          </w:p>
        </w:tc>
        <w:tc>
          <w:tcPr>
            <w:tcW w:w="1358" w:type="dxa"/>
            <w:shd w:val="clear" w:color="auto" w:fill="auto"/>
          </w:tcPr>
          <w:p w14:paraId="05E00B37" w14:textId="77777777" w:rsidR="00AD607B" w:rsidRPr="00C83B13" w:rsidRDefault="00AD607B" w:rsidP="00DB7AA9">
            <w:pPr>
              <w:rPr>
                <w:rFonts w:eastAsia="SimSun"/>
              </w:rPr>
            </w:pPr>
            <w:r w:rsidRPr="00C83B13">
              <w:rPr>
                <w:rFonts w:eastAsia="SimSun"/>
              </w:rPr>
              <w:t>Volunteer Company to lead CR</w:t>
            </w:r>
          </w:p>
        </w:tc>
      </w:tr>
      <w:tr w:rsidR="00AD607B" w:rsidRPr="00C83B13" w14:paraId="1D8D1575" w14:textId="77777777" w:rsidTr="00DB7AA9">
        <w:trPr>
          <w:trHeight w:val="836"/>
        </w:trPr>
        <w:tc>
          <w:tcPr>
            <w:tcW w:w="1450" w:type="dxa"/>
            <w:vMerge w:val="restart"/>
            <w:shd w:val="clear" w:color="auto" w:fill="auto"/>
            <w:vAlign w:val="center"/>
          </w:tcPr>
          <w:p w14:paraId="456562BF" w14:textId="77777777" w:rsidR="00AD607B" w:rsidRPr="00C83B13" w:rsidRDefault="00AD607B" w:rsidP="00DB7AA9">
            <w:pPr>
              <w:spacing w:after="0"/>
              <w:rPr>
                <w:rFonts w:eastAsia="SimSun"/>
              </w:rPr>
            </w:pPr>
            <w:r w:rsidRPr="00C83B13">
              <w:rPr>
                <w:rFonts w:eastAsia="SimSun"/>
              </w:rPr>
              <w:t xml:space="preserve">FG31-1: </w:t>
            </w:r>
          </w:p>
          <w:p w14:paraId="5D8A2282" w14:textId="77777777" w:rsidR="00AD607B" w:rsidRPr="00C83B13" w:rsidRDefault="00AD607B" w:rsidP="00DB7AA9">
            <w:pPr>
              <w:spacing w:after="0"/>
              <w:rPr>
                <w:rFonts w:eastAsia="SimSun"/>
              </w:rPr>
            </w:pPr>
            <w:r w:rsidRPr="00C83B13">
              <w:rPr>
                <w:rFonts w:eastAsia="SimSun"/>
              </w:rPr>
              <w:t>L3 report based enhancement</w:t>
            </w:r>
          </w:p>
        </w:tc>
        <w:tc>
          <w:tcPr>
            <w:tcW w:w="692" w:type="dxa"/>
            <w:shd w:val="clear" w:color="auto" w:fill="auto"/>
          </w:tcPr>
          <w:p w14:paraId="175ACF5D" w14:textId="77777777" w:rsidR="00AD607B" w:rsidRPr="00C83B13" w:rsidRDefault="00AD607B" w:rsidP="00DB7AA9">
            <w:pPr>
              <w:spacing w:after="0"/>
              <w:rPr>
                <w:rFonts w:eastAsia="SimSun"/>
              </w:rPr>
            </w:pPr>
            <w:r w:rsidRPr="00C83B13">
              <w:rPr>
                <w:rFonts w:eastAsia="SimSun"/>
              </w:rPr>
              <w:t>1</w:t>
            </w:r>
          </w:p>
        </w:tc>
        <w:tc>
          <w:tcPr>
            <w:tcW w:w="1533" w:type="dxa"/>
            <w:shd w:val="clear" w:color="auto" w:fill="auto"/>
          </w:tcPr>
          <w:p w14:paraId="11D1D91C" w14:textId="77777777" w:rsidR="00AD607B" w:rsidRPr="00C83B13" w:rsidRDefault="00AD607B" w:rsidP="00DB7AA9">
            <w:pPr>
              <w:spacing w:after="0"/>
              <w:rPr>
                <w:rFonts w:eastAsia="SimSun"/>
              </w:rPr>
            </w:pPr>
            <w:r w:rsidRPr="00C83B13">
              <w:rPr>
                <w:rFonts w:eastAsia="SimSun"/>
              </w:rPr>
              <w:t>FR2 unknown SCell activation with L3 report</w:t>
            </w:r>
          </w:p>
        </w:tc>
        <w:tc>
          <w:tcPr>
            <w:tcW w:w="1893" w:type="dxa"/>
            <w:vMerge w:val="restart"/>
            <w:shd w:val="clear" w:color="auto" w:fill="auto"/>
          </w:tcPr>
          <w:p w14:paraId="3A82D519" w14:textId="77777777" w:rsidR="00AD607B" w:rsidRPr="00C83B13" w:rsidRDefault="00AD607B" w:rsidP="00C9688D">
            <w:pPr>
              <w:pStyle w:val="ListParagraph"/>
              <w:numPr>
                <w:ilvl w:val="0"/>
                <w:numId w:val="15"/>
              </w:numPr>
              <w:ind w:left="-2" w:hanging="41"/>
              <w:contextualSpacing w:val="0"/>
              <w:rPr>
                <w:rFonts w:eastAsia="SimSun"/>
              </w:rPr>
            </w:pPr>
            <w:r w:rsidRPr="00C83B13">
              <w:rPr>
                <w:rFonts w:eastAsia="SimSun"/>
              </w:rPr>
              <w:t>FR1 PCell+FR2 target SCell</w:t>
            </w:r>
          </w:p>
          <w:p w14:paraId="4835F653" w14:textId="77777777" w:rsidR="00AD607B" w:rsidRPr="00C83B13" w:rsidRDefault="00AD607B" w:rsidP="00C9688D">
            <w:pPr>
              <w:pStyle w:val="ListParagraph"/>
              <w:numPr>
                <w:ilvl w:val="0"/>
                <w:numId w:val="15"/>
              </w:numPr>
              <w:ind w:left="-2" w:hanging="41"/>
              <w:contextualSpacing w:val="0"/>
              <w:rPr>
                <w:rFonts w:eastAsia="SimSun"/>
              </w:rPr>
            </w:pPr>
            <w:r w:rsidRPr="00C83B13">
              <w:rPr>
                <w:rFonts w:eastAsia="SimSun"/>
              </w:rPr>
              <w:t>FR2 PCell+FR2 inter-band target SCell</w:t>
            </w:r>
          </w:p>
          <w:p w14:paraId="5937AA9D" w14:textId="77777777" w:rsidR="00AD607B" w:rsidRPr="00C83B13" w:rsidRDefault="00AD607B" w:rsidP="00C9688D">
            <w:pPr>
              <w:pStyle w:val="ListParagraph"/>
              <w:numPr>
                <w:ilvl w:val="0"/>
                <w:numId w:val="15"/>
              </w:numPr>
              <w:ind w:left="-2" w:hanging="41"/>
              <w:contextualSpacing w:val="0"/>
              <w:rPr>
                <w:rFonts w:eastAsia="SimSun"/>
              </w:rPr>
            </w:pPr>
            <w:r w:rsidRPr="00C83B13">
              <w:rPr>
                <w:rFonts w:eastAsia="SimSun"/>
              </w:rPr>
              <w:t>LTE PCell + FR1 PSCell + FR2 target SCell</w:t>
            </w:r>
          </w:p>
          <w:p w14:paraId="4799286B" w14:textId="77777777" w:rsidR="00AD607B" w:rsidRPr="00C83B13" w:rsidRDefault="00AD607B" w:rsidP="00DB7AA9">
            <w:pPr>
              <w:pStyle w:val="ListParagraph"/>
              <w:ind w:left="-2"/>
              <w:rPr>
                <w:rFonts w:eastAsia="SimSun"/>
              </w:rPr>
            </w:pPr>
          </w:p>
        </w:tc>
        <w:tc>
          <w:tcPr>
            <w:tcW w:w="1229" w:type="dxa"/>
          </w:tcPr>
          <w:p w14:paraId="59B0737A" w14:textId="77777777" w:rsidR="00AD607B" w:rsidRPr="00C83B13" w:rsidRDefault="00AD607B" w:rsidP="00DB7AA9">
            <w:pPr>
              <w:rPr>
                <w:rFonts w:eastAsia="SimSun"/>
              </w:rPr>
            </w:pPr>
          </w:p>
        </w:tc>
        <w:tc>
          <w:tcPr>
            <w:tcW w:w="1589" w:type="dxa"/>
            <w:vMerge w:val="restart"/>
            <w:shd w:val="clear" w:color="auto" w:fill="auto"/>
          </w:tcPr>
          <w:p w14:paraId="614AEAA8" w14:textId="77777777" w:rsidR="00AD607B" w:rsidRPr="00C83B13" w:rsidRDefault="00AD607B" w:rsidP="00DB7AA9">
            <w:pPr>
              <w:rPr>
                <w:rFonts w:eastAsia="SimSun"/>
              </w:rPr>
            </w:pPr>
            <w:r w:rsidRPr="00C83B13">
              <w:rPr>
                <w:rFonts w:eastAsia="SimSun"/>
              </w:rPr>
              <w:t>Define test applicability and UE is required to perform one test for each FR.</w:t>
            </w:r>
          </w:p>
          <w:p w14:paraId="121918FC" w14:textId="77777777" w:rsidR="00AD607B" w:rsidRPr="00C83B13" w:rsidRDefault="00AD607B" w:rsidP="00DB7AA9">
            <w:pPr>
              <w:rPr>
                <w:rFonts w:eastAsia="SimSun"/>
              </w:rPr>
            </w:pPr>
            <w:r w:rsidRPr="00C83B13">
              <w:rPr>
                <w:rFonts w:eastAsia="SimSun"/>
              </w:rPr>
              <w:t>UE only needs to pass test in one CA/DC mode.</w:t>
            </w:r>
          </w:p>
        </w:tc>
        <w:tc>
          <w:tcPr>
            <w:tcW w:w="1358" w:type="dxa"/>
            <w:shd w:val="clear" w:color="auto" w:fill="auto"/>
          </w:tcPr>
          <w:p w14:paraId="67E028E0" w14:textId="77777777" w:rsidR="00AD607B" w:rsidRPr="00C83B13" w:rsidRDefault="00AD607B" w:rsidP="00DB7AA9">
            <w:pPr>
              <w:rPr>
                <w:rFonts w:eastAsia="SimSun"/>
              </w:rPr>
            </w:pPr>
            <w:r w:rsidRPr="00C83B13">
              <w:rPr>
                <w:rFonts w:eastAsia="SimSun"/>
              </w:rPr>
              <w:t>QC</w:t>
            </w:r>
          </w:p>
        </w:tc>
      </w:tr>
      <w:tr w:rsidR="00AD607B" w:rsidRPr="00C83B13" w14:paraId="1E0EED16" w14:textId="77777777" w:rsidTr="00DB7AA9">
        <w:trPr>
          <w:trHeight w:val="20"/>
        </w:trPr>
        <w:tc>
          <w:tcPr>
            <w:tcW w:w="1450" w:type="dxa"/>
            <w:vMerge/>
            <w:shd w:val="clear" w:color="auto" w:fill="auto"/>
          </w:tcPr>
          <w:p w14:paraId="487CFB8D" w14:textId="77777777" w:rsidR="00AD607B" w:rsidRPr="00C83B13" w:rsidRDefault="00AD607B" w:rsidP="00DB7AA9">
            <w:pPr>
              <w:spacing w:after="0"/>
              <w:rPr>
                <w:rFonts w:eastAsia="SimSun"/>
              </w:rPr>
            </w:pPr>
          </w:p>
        </w:tc>
        <w:tc>
          <w:tcPr>
            <w:tcW w:w="692" w:type="dxa"/>
            <w:shd w:val="clear" w:color="auto" w:fill="auto"/>
          </w:tcPr>
          <w:p w14:paraId="7DCB2616" w14:textId="77777777" w:rsidR="00AD607B" w:rsidRPr="00C83B13" w:rsidRDefault="00AD607B" w:rsidP="00DB7AA9">
            <w:pPr>
              <w:spacing w:after="0"/>
              <w:rPr>
                <w:rFonts w:eastAsia="SimSun"/>
              </w:rPr>
            </w:pPr>
            <w:r w:rsidRPr="00C83B13">
              <w:rPr>
                <w:rFonts w:eastAsia="SimSun"/>
              </w:rPr>
              <w:t>2</w:t>
            </w:r>
          </w:p>
        </w:tc>
        <w:tc>
          <w:tcPr>
            <w:tcW w:w="1533" w:type="dxa"/>
            <w:shd w:val="clear" w:color="auto" w:fill="auto"/>
          </w:tcPr>
          <w:p w14:paraId="75812056" w14:textId="77777777" w:rsidR="00AD607B" w:rsidRPr="00C83B13" w:rsidRDefault="00AD607B" w:rsidP="00DB7AA9">
            <w:pPr>
              <w:spacing w:after="0"/>
              <w:rPr>
                <w:rFonts w:eastAsia="SimSun"/>
              </w:rPr>
            </w:pPr>
            <w:r w:rsidRPr="00C83B13">
              <w:rPr>
                <w:rFonts w:eastAsia="SimSun"/>
              </w:rPr>
              <w:t>FR2 PUCCH SCell activation delay with L3 report</w:t>
            </w:r>
          </w:p>
        </w:tc>
        <w:tc>
          <w:tcPr>
            <w:tcW w:w="1893" w:type="dxa"/>
            <w:vMerge/>
            <w:shd w:val="clear" w:color="auto" w:fill="auto"/>
          </w:tcPr>
          <w:p w14:paraId="75C2774E" w14:textId="77777777" w:rsidR="00AD607B" w:rsidRPr="00C83B13" w:rsidRDefault="00AD607B" w:rsidP="00DB7AA9">
            <w:pPr>
              <w:spacing w:after="0"/>
              <w:rPr>
                <w:rFonts w:eastAsia="SimSun"/>
              </w:rPr>
            </w:pPr>
          </w:p>
        </w:tc>
        <w:tc>
          <w:tcPr>
            <w:tcW w:w="1229" w:type="dxa"/>
          </w:tcPr>
          <w:p w14:paraId="4067D31D" w14:textId="77777777" w:rsidR="00AD607B" w:rsidRPr="00C83B13" w:rsidRDefault="00AD607B" w:rsidP="00DB7AA9">
            <w:pPr>
              <w:rPr>
                <w:rFonts w:eastAsia="SimSun"/>
              </w:rPr>
            </w:pPr>
          </w:p>
        </w:tc>
        <w:tc>
          <w:tcPr>
            <w:tcW w:w="1589" w:type="dxa"/>
            <w:vMerge/>
            <w:shd w:val="clear" w:color="auto" w:fill="auto"/>
          </w:tcPr>
          <w:p w14:paraId="6A1AC90A" w14:textId="77777777" w:rsidR="00AD607B" w:rsidRPr="00C83B13" w:rsidRDefault="00AD607B" w:rsidP="00DB7AA9">
            <w:pPr>
              <w:rPr>
                <w:rFonts w:eastAsia="SimSun"/>
              </w:rPr>
            </w:pPr>
          </w:p>
        </w:tc>
        <w:tc>
          <w:tcPr>
            <w:tcW w:w="1358" w:type="dxa"/>
            <w:shd w:val="clear" w:color="auto" w:fill="auto"/>
          </w:tcPr>
          <w:p w14:paraId="209F65BE" w14:textId="77777777" w:rsidR="00AD607B" w:rsidRPr="00C83B13" w:rsidRDefault="00AD607B" w:rsidP="00DB7AA9">
            <w:pPr>
              <w:rPr>
                <w:rFonts w:eastAsia="SimSun"/>
              </w:rPr>
            </w:pPr>
            <w:r w:rsidRPr="00C83B13">
              <w:rPr>
                <w:rFonts w:eastAsia="SimSun"/>
              </w:rPr>
              <w:t>Huawei</w:t>
            </w:r>
          </w:p>
        </w:tc>
      </w:tr>
      <w:tr w:rsidR="00AD607B" w:rsidRPr="00C83B13" w14:paraId="12ACC607" w14:textId="77777777" w:rsidTr="00DB7AA9">
        <w:trPr>
          <w:trHeight w:val="20"/>
        </w:trPr>
        <w:tc>
          <w:tcPr>
            <w:tcW w:w="1450" w:type="dxa"/>
            <w:vMerge/>
            <w:shd w:val="clear" w:color="auto" w:fill="auto"/>
          </w:tcPr>
          <w:p w14:paraId="3DAA2E46" w14:textId="77777777" w:rsidR="00AD607B" w:rsidRPr="00C83B13" w:rsidRDefault="00AD607B" w:rsidP="00DB7AA9">
            <w:pPr>
              <w:spacing w:after="0"/>
              <w:rPr>
                <w:rFonts w:eastAsia="SimSun"/>
              </w:rPr>
            </w:pPr>
          </w:p>
        </w:tc>
        <w:tc>
          <w:tcPr>
            <w:tcW w:w="692" w:type="dxa"/>
            <w:shd w:val="clear" w:color="auto" w:fill="auto"/>
          </w:tcPr>
          <w:p w14:paraId="44BDFFA2" w14:textId="77777777" w:rsidR="00AD607B" w:rsidRPr="00C83B13" w:rsidRDefault="00AD607B" w:rsidP="00DB7AA9">
            <w:pPr>
              <w:spacing w:after="0"/>
              <w:rPr>
                <w:rFonts w:eastAsia="SimSun"/>
              </w:rPr>
            </w:pPr>
            <w:r w:rsidRPr="00C83B13">
              <w:rPr>
                <w:rFonts w:eastAsia="SimSun"/>
              </w:rPr>
              <w:t>5</w:t>
            </w:r>
          </w:p>
        </w:tc>
        <w:tc>
          <w:tcPr>
            <w:tcW w:w="1533" w:type="dxa"/>
            <w:shd w:val="clear" w:color="auto" w:fill="auto"/>
          </w:tcPr>
          <w:p w14:paraId="4804B946" w14:textId="77777777" w:rsidR="00AD607B" w:rsidRPr="00C83B13" w:rsidRDefault="00AD607B" w:rsidP="00DB7AA9">
            <w:pPr>
              <w:spacing w:after="0"/>
              <w:rPr>
                <w:rFonts w:eastAsia="SimSun"/>
              </w:rPr>
            </w:pPr>
            <w:r w:rsidRPr="00C83B13">
              <w:rPr>
                <w:rFonts w:eastAsia="SimSun"/>
              </w:rPr>
              <w:t>FR1 unknown SCell activation with L3 report</w:t>
            </w:r>
          </w:p>
        </w:tc>
        <w:tc>
          <w:tcPr>
            <w:tcW w:w="1893" w:type="dxa"/>
            <w:vMerge w:val="restart"/>
            <w:shd w:val="clear" w:color="auto" w:fill="auto"/>
          </w:tcPr>
          <w:p w14:paraId="7844A0F2" w14:textId="77777777" w:rsidR="00AD607B" w:rsidRPr="00C83B13" w:rsidRDefault="00AD607B" w:rsidP="00C9688D">
            <w:pPr>
              <w:pStyle w:val="ListParagraph"/>
              <w:numPr>
                <w:ilvl w:val="0"/>
                <w:numId w:val="16"/>
              </w:numPr>
              <w:ind w:left="0" w:hanging="21"/>
              <w:contextualSpacing w:val="0"/>
              <w:rPr>
                <w:rFonts w:eastAsia="SimSun"/>
              </w:rPr>
            </w:pPr>
            <w:r w:rsidRPr="00C83B13">
              <w:rPr>
                <w:rFonts w:eastAsia="SimSun"/>
              </w:rPr>
              <w:t>FR1 PCell+FR1 inter-band target SCell</w:t>
            </w:r>
          </w:p>
          <w:p w14:paraId="7BDF610A" w14:textId="77777777" w:rsidR="00AD607B" w:rsidRPr="00C83B13" w:rsidRDefault="00AD607B" w:rsidP="00C9688D">
            <w:pPr>
              <w:pStyle w:val="ListParagraph"/>
              <w:numPr>
                <w:ilvl w:val="0"/>
                <w:numId w:val="16"/>
              </w:numPr>
              <w:ind w:left="-2" w:hanging="41"/>
              <w:contextualSpacing w:val="0"/>
              <w:rPr>
                <w:rFonts w:eastAsia="SimSun"/>
              </w:rPr>
            </w:pPr>
            <w:r w:rsidRPr="00C83B13">
              <w:rPr>
                <w:rFonts w:eastAsia="SimSun"/>
              </w:rPr>
              <w:t>LTE PCell + FR1 PSCell + FR1 inter-band target SCell</w:t>
            </w:r>
          </w:p>
          <w:p w14:paraId="439ACA06" w14:textId="77777777" w:rsidR="00AD607B" w:rsidRPr="00C83B13" w:rsidRDefault="00AD607B" w:rsidP="00DB7AA9">
            <w:pPr>
              <w:spacing w:after="0"/>
              <w:rPr>
                <w:rFonts w:eastAsia="SimSun"/>
              </w:rPr>
            </w:pPr>
          </w:p>
        </w:tc>
        <w:tc>
          <w:tcPr>
            <w:tcW w:w="1229" w:type="dxa"/>
          </w:tcPr>
          <w:p w14:paraId="244518BB" w14:textId="77777777" w:rsidR="00AD607B" w:rsidRPr="00C83B13" w:rsidRDefault="00AD607B" w:rsidP="00DB7AA9">
            <w:pPr>
              <w:rPr>
                <w:rFonts w:eastAsia="SimSun"/>
              </w:rPr>
            </w:pPr>
          </w:p>
        </w:tc>
        <w:tc>
          <w:tcPr>
            <w:tcW w:w="1589" w:type="dxa"/>
            <w:vMerge w:val="restart"/>
            <w:shd w:val="clear" w:color="auto" w:fill="auto"/>
          </w:tcPr>
          <w:p w14:paraId="09D27B87" w14:textId="77777777" w:rsidR="00AD607B" w:rsidRPr="00C83B13" w:rsidRDefault="00AD607B" w:rsidP="00DB7AA9">
            <w:pPr>
              <w:rPr>
                <w:rFonts w:eastAsia="SimSun"/>
              </w:rPr>
            </w:pPr>
            <w:r w:rsidRPr="00C83B13">
              <w:rPr>
                <w:rFonts w:eastAsia="SimSun"/>
              </w:rPr>
              <w:t>Define test applicability and UE is required to perform one test for each FR.</w:t>
            </w:r>
          </w:p>
          <w:p w14:paraId="6AD9A95B" w14:textId="77777777" w:rsidR="00AD607B" w:rsidRPr="00C83B13" w:rsidRDefault="00AD607B" w:rsidP="00DB7AA9">
            <w:pPr>
              <w:rPr>
                <w:rFonts w:eastAsia="SimSun"/>
              </w:rPr>
            </w:pPr>
            <w:r w:rsidRPr="00C83B13">
              <w:rPr>
                <w:rFonts w:eastAsia="SimSun"/>
              </w:rPr>
              <w:t>UE only needs to pass test in one CA/DC mode.</w:t>
            </w:r>
          </w:p>
        </w:tc>
        <w:tc>
          <w:tcPr>
            <w:tcW w:w="1358" w:type="dxa"/>
            <w:shd w:val="clear" w:color="auto" w:fill="auto"/>
          </w:tcPr>
          <w:p w14:paraId="3B42F48E" w14:textId="77777777" w:rsidR="00AD607B" w:rsidRPr="00C83B13" w:rsidRDefault="00AD607B" w:rsidP="00DB7AA9">
            <w:pPr>
              <w:rPr>
                <w:rFonts w:eastAsia="SimSun"/>
              </w:rPr>
            </w:pPr>
            <w:r w:rsidRPr="00C83B13">
              <w:rPr>
                <w:rFonts w:eastAsia="SimSun"/>
              </w:rPr>
              <w:t>vivo</w:t>
            </w:r>
          </w:p>
        </w:tc>
      </w:tr>
      <w:tr w:rsidR="00AD607B" w:rsidRPr="00C83B13" w14:paraId="0C13145C" w14:textId="77777777" w:rsidTr="00DB7AA9">
        <w:trPr>
          <w:trHeight w:val="20"/>
        </w:trPr>
        <w:tc>
          <w:tcPr>
            <w:tcW w:w="1450" w:type="dxa"/>
            <w:vMerge/>
            <w:shd w:val="clear" w:color="auto" w:fill="auto"/>
          </w:tcPr>
          <w:p w14:paraId="0935B73D" w14:textId="77777777" w:rsidR="00AD607B" w:rsidRPr="00C83B13" w:rsidRDefault="00AD607B" w:rsidP="00DB7AA9">
            <w:pPr>
              <w:spacing w:after="0"/>
              <w:rPr>
                <w:rFonts w:eastAsia="SimSun"/>
              </w:rPr>
            </w:pPr>
          </w:p>
        </w:tc>
        <w:tc>
          <w:tcPr>
            <w:tcW w:w="692" w:type="dxa"/>
            <w:shd w:val="clear" w:color="auto" w:fill="auto"/>
          </w:tcPr>
          <w:p w14:paraId="6CC35794" w14:textId="77777777" w:rsidR="00AD607B" w:rsidRPr="00C83B13" w:rsidRDefault="00AD607B" w:rsidP="00DB7AA9">
            <w:pPr>
              <w:spacing w:after="0"/>
              <w:rPr>
                <w:rFonts w:eastAsia="SimSun"/>
              </w:rPr>
            </w:pPr>
            <w:r w:rsidRPr="00C83B13">
              <w:rPr>
                <w:rFonts w:eastAsia="SimSun"/>
              </w:rPr>
              <w:t>7</w:t>
            </w:r>
          </w:p>
        </w:tc>
        <w:tc>
          <w:tcPr>
            <w:tcW w:w="1533" w:type="dxa"/>
            <w:shd w:val="clear" w:color="auto" w:fill="auto"/>
          </w:tcPr>
          <w:p w14:paraId="1D03C05B" w14:textId="77777777" w:rsidR="00AD607B" w:rsidRPr="00C83B13" w:rsidRDefault="00AD607B" w:rsidP="00DB7AA9">
            <w:pPr>
              <w:spacing w:after="0"/>
              <w:rPr>
                <w:rFonts w:eastAsia="SimSun"/>
              </w:rPr>
            </w:pPr>
            <w:r w:rsidRPr="00C83B13">
              <w:rPr>
                <w:rFonts w:eastAsia="DengXian"/>
              </w:rPr>
              <w:t>Multiple SCell activation delay with FR1 unknown SCell with L3 report</w:t>
            </w:r>
          </w:p>
        </w:tc>
        <w:tc>
          <w:tcPr>
            <w:tcW w:w="1893" w:type="dxa"/>
            <w:vMerge/>
            <w:shd w:val="clear" w:color="auto" w:fill="auto"/>
          </w:tcPr>
          <w:p w14:paraId="33F712A4" w14:textId="77777777" w:rsidR="00AD607B" w:rsidRPr="00C83B13" w:rsidRDefault="00AD607B" w:rsidP="00DB7AA9">
            <w:pPr>
              <w:spacing w:after="0"/>
              <w:rPr>
                <w:rFonts w:eastAsia="SimSun"/>
              </w:rPr>
            </w:pPr>
          </w:p>
        </w:tc>
        <w:tc>
          <w:tcPr>
            <w:tcW w:w="1229" w:type="dxa"/>
          </w:tcPr>
          <w:p w14:paraId="2892DE2B" w14:textId="77777777" w:rsidR="00AD607B" w:rsidRPr="00C83B13" w:rsidRDefault="00AD607B" w:rsidP="00DB7AA9">
            <w:pPr>
              <w:rPr>
                <w:rFonts w:eastAsia="SimSun"/>
              </w:rPr>
            </w:pPr>
          </w:p>
        </w:tc>
        <w:tc>
          <w:tcPr>
            <w:tcW w:w="1589" w:type="dxa"/>
            <w:vMerge/>
            <w:shd w:val="clear" w:color="auto" w:fill="auto"/>
          </w:tcPr>
          <w:p w14:paraId="2561E121" w14:textId="77777777" w:rsidR="00AD607B" w:rsidRPr="00C83B13" w:rsidRDefault="00AD607B" w:rsidP="00DB7AA9">
            <w:pPr>
              <w:rPr>
                <w:rFonts w:eastAsia="SimSun"/>
              </w:rPr>
            </w:pPr>
          </w:p>
        </w:tc>
        <w:tc>
          <w:tcPr>
            <w:tcW w:w="1358" w:type="dxa"/>
            <w:shd w:val="clear" w:color="auto" w:fill="auto"/>
          </w:tcPr>
          <w:p w14:paraId="370669BC" w14:textId="77777777" w:rsidR="00AD607B" w:rsidRPr="00C83B13" w:rsidRDefault="00AD607B" w:rsidP="00DB7AA9">
            <w:pPr>
              <w:rPr>
                <w:rFonts w:eastAsia="SimSun"/>
              </w:rPr>
            </w:pPr>
            <w:r>
              <w:rPr>
                <w:rFonts w:eastAsia="SimSun"/>
              </w:rPr>
              <w:t>ZTE</w:t>
            </w:r>
          </w:p>
        </w:tc>
      </w:tr>
      <w:tr w:rsidR="00AD607B" w:rsidRPr="00C83B13" w14:paraId="56C97D16" w14:textId="77777777" w:rsidTr="00DB7AA9">
        <w:trPr>
          <w:trHeight w:val="20"/>
        </w:trPr>
        <w:tc>
          <w:tcPr>
            <w:tcW w:w="1450" w:type="dxa"/>
            <w:shd w:val="clear" w:color="auto" w:fill="auto"/>
            <w:vAlign w:val="center"/>
          </w:tcPr>
          <w:p w14:paraId="5300D6B3" w14:textId="77777777" w:rsidR="00AD607B" w:rsidRPr="00C83B13" w:rsidRDefault="00AD607B" w:rsidP="00DB7AA9">
            <w:pPr>
              <w:spacing w:after="0"/>
              <w:rPr>
                <w:rFonts w:eastAsia="SimSun"/>
              </w:rPr>
            </w:pPr>
            <w:r w:rsidRPr="00C83B13">
              <w:rPr>
                <w:rFonts w:eastAsia="SimSun"/>
              </w:rPr>
              <w:t xml:space="preserve">FG31-2: </w:t>
            </w:r>
          </w:p>
          <w:p w14:paraId="62398397" w14:textId="77777777" w:rsidR="00AD607B" w:rsidRPr="00C83B13" w:rsidRDefault="00AD607B" w:rsidP="00DB7AA9">
            <w:pPr>
              <w:spacing w:after="0"/>
              <w:rPr>
                <w:rFonts w:eastAsia="SimSun"/>
              </w:rPr>
            </w:pPr>
            <w:r w:rsidRPr="00C83B13">
              <w:rPr>
                <w:rFonts w:eastAsia="SimSun"/>
              </w:rPr>
              <w:t>Beam sweeping factors reduction</w:t>
            </w:r>
          </w:p>
        </w:tc>
        <w:tc>
          <w:tcPr>
            <w:tcW w:w="692" w:type="dxa"/>
            <w:shd w:val="clear" w:color="auto" w:fill="auto"/>
          </w:tcPr>
          <w:p w14:paraId="537A2DA4" w14:textId="77777777" w:rsidR="00AD607B" w:rsidRPr="00C83B13" w:rsidRDefault="00AD607B" w:rsidP="00DB7AA9">
            <w:pPr>
              <w:spacing w:after="0"/>
              <w:rPr>
                <w:rFonts w:eastAsia="SimSun"/>
              </w:rPr>
            </w:pPr>
            <w:r w:rsidRPr="00C83B13">
              <w:rPr>
                <w:rFonts w:eastAsia="SimSun"/>
              </w:rPr>
              <w:t>9</w:t>
            </w:r>
          </w:p>
        </w:tc>
        <w:tc>
          <w:tcPr>
            <w:tcW w:w="1533" w:type="dxa"/>
            <w:shd w:val="clear" w:color="auto" w:fill="auto"/>
          </w:tcPr>
          <w:p w14:paraId="1135DB1A" w14:textId="77777777" w:rsidR="00AD607B" w:rsidRPr="00C83B13" w:rsidRDefault="00AD607B" w:rsidP="00DB7AA9">
            <w:pPr>
              <w:spacing w:after="0"/>
              <w:rPr>
                <w:rFonts w:eastAsia="SimSun"/>
              </w:rPr>
            </w:pPr>
            <w:r w:rsidRPr="00C83B13">
              <w:rPr>
                <w:rFonts w:eastAsia="SimSun"/>
              </w:rPr>
              <w:t>FR2 unknown SCell activation with FG31-2</w:t>
            </w:r>
            <w:r w:rsidRPr="00C83B13">
              <w:t xml:space="preserve"> </w:t>
            </w:r>
            <w:r w:rsidRPr="00C83B13">
              <w:rPr>
                <w:rFonts w:eastAsia="SimSun"/>
              </w:rPr>
              <w:t>and FG31-3</w:t>
            </w:r>
          </w:p>
        </w:tc>
        <w:tc>
          <w:tcPr>
            <w:tcW w:w="1893" w:type="dxa"/>
            <w:shd w:val="clear" w:color="auto" w:fill="auto"/>
          </w:tcPr>
          <w:p w14:paraId="5A2324D9" w14:textId="77777777" w:rsidR="00AD607B" w:rsidRPr="00C83B13" w:rsidRDefault="00AD607B" w:rsidP="00C9688D">
            <w:pPr>
              <w:pStyle w:val="ListParagraph"/>
              <w:numPr>
                <w:ilvl w:val="0"/>
                <w:numId w:val="17"/>
              </w:numPr>
              <w:ind w:left="-21" w:firstLine="0"/>
              <w:contextualSpacing w:val="0"/>
              <w:rPr>
                <w:rFonts w:eastAsia="SimSun"/>
              </w:rPr>
            </w:pPr>
            <w:r w:rsidRPr="00C83B13">
              <w:rPr>
                <w:rFonts w:eastAsia="SimSun"/>
              </w:rPr>
              <w:t>FR1 PCell+FR2 target SCell</w:t>
            </w:r>
          </w:p>
          <w:p w14:paraId="11497FB6" w14:textId="77777777" w:rsidR="00AD607B" w:rsidRPr="00C83B13" w:rsidRDefault="00AD607B" w:rsidP="00C9688D">
            <w:pPr>
              <w:pStyle w:val="ListParagraph"/>
              <w:numPr>
                <w:ilvl w:val="0"/>
                <w:numId w:val="17"/>
              </w:numPr>
              <w:ind w:left="-2" w:hanging="41"/>
              <w:contextualSpacing w:val="0"/>
              <w:rPr>
                <w:rFonts w:eastAsia="SimSun"/>
              </w:rPr>
            </w:pPr>
            <w:r w:rsidRPr="00C83B13">
              <w:rPr>
                <w:rFonts w:eastAsia="SimSun"/>
              </w:rPr>
              <w:t>FR2 PCell+FR2 inter-band target SCell</w:t>
            </w:r>
          </w:p>
          <w:p w14:paraId="4BB52BA7" w14:textId="77777777" w:rsidR="00AD607B" w:rsidRPr="00C83B13" w:rsidRDefault="00AD607B" w:rsidP="00C9688D">
            <w:pPr>
              <w:pStyle w:val="ListParagraph"/>
              <w:numPr>
                <w:ilvl w:val="0"/>
                <w:numId w:val="17"/>
              </w:numPr>
              <w:ind w:left="-2" w:hanging="41"/>
              <w:contextualSpacing w:val="0"/>
              <w:rPr>
                <w:rFonts w:eastAsia="SimSun"/>
              </w:rPr>
            </w:pPr>
            <w:r w:rsidRPr="00C83B13">
              <w:rPr>
                <w:rFonts w:eastAsia="SimSun"/>
              </w:rPr>
              <w:t>LTE PCell + FR1 PSCell + FR2 target SCell</w:t>
            </w:r>
          </w:p>
        </w:tc>
        <w:tc>
          <w:tcPr>
            <w:tcW w:w="1229" w:type="dxa"/>
          </w:tcPr>
          <w:p w14:paraId="00588AE6" w14:textId="77777777" w:rsidR="00AD607B" w:rsidRPr="00C83B13" w:rsidRDefault="00AD607B" w:rsidP="00DB7AA9">
            <w:pPr>
              <w:rPr>
                <w:rFonts w:eastAsia="SimSun"/>
              </w:rPr>
            </w:pPr>
            <w:r w:rsidRPr="00C83B13">
              <w:rPr>
                <w:rFonts w:eastAsia="SimSun"/>
              </w:rPr>
              <w:t>DRX.8: DRX cycle = 320 ms and TAT = Infinity</w:t>
            </w:r>
          </w:p>
        </w:tc>
        <w:tc>
          <w:tcPr>
            <w:tcW w:w="1589" w:type="dxa"/>
            <w:shd w:val="clear" w:color="auto" w:fill="auto"/>
          </w:tcPr>
          <w:p w14:paraId="5FD55C3D" w14:textId="77777777" w:rsidR="00AD607B" w:rsidRPr="00C83B13" w:rsidRDefault="00AD607B" w:rsidP="00DB7AA9">
            <w:pPr>
              <w:rPr>
                <w:rFonts w:eastAsia="SimSun"/>
              </w:rPr>
            </w:pPr>
            <w:r w:rsidRPr="00C83B13">
              <w:rPr>
                <w:rFonts w:eastAsia="SimSun"/>
              </w:rPr>
              <w:t>Verify UE supporting FG 31-2 and/or FG 31-3 for FR2, depending the capabilities supported by the UE.</w:t>
            </w:r>
          </w:p>
          <w:p w14:paraId="17408354" w14:textId="77777777" w:rsidR="00AD607B" w:rsidRPr="00C83B13" w:rsidRDefault="00AD607B" w:rsidP="00DB7AA9">
            <w:pPr>
              <w:rPr>
                <w:rFonts w:eastAsia="SimSun"/>
              </w:rPr>
            </w:pPr>
            <w:r w:rsidRPr="00C83B13">
              <w:rPr>
                <w:rFonts w:eastAsia="SimSun"/>
              </w:rPr>
              <w:t xml:space="preserve">FFS:UE only needs to pass </w:t>
            </w:r>
            <w:r w:rsidRPr="00C83B13">
              <w:rPr>
                <w:rFonts w:eastAsia="SimSun"/>
              </w:rPr>
              <w:lastRenderedPageBreak/>
              <w:t>test in one CA/DC mode.</w:t>
            </w:r>
          </w:p>
        </w:tc>
        <w:tc>
          <w:tcPr>
            <w:tcW w:w="1358" w:type="dxa"/>
            <w:shd w:val="clear" w:color="auto" w:fill="auto"/>
          </w:tcPr>
          <w:p w14:paraId="20FAF659" w14:textId="77777777" w:rsidR="00AD607B" w:rsidRPr="00C83B13" w:rsidRDefault="00AD607B" w:rsidP="00DB7AA9">
            <w:pPr>
              <w:rPr>
                <w:rFonts w:eastAsia="SimSun"/>
              </w:rPr>
            </w:pPr>
            <w:r w:rsidRPr="00C83B13">
              <w:rPr>
                <w:rFonts w:eastAsia="SimSun"/>
              </w:rPr>
              <w:lastRenderedPageBreak/>
              <w:t>Nokia</w:t>
            </w:r>
          </w:p>
        </w:tc>
      </w:tr>
      <w:tr w:rsidR="00AD607B" w:rsidRPr="00C83B13" w14:paraId="2745F68C" w14:textId="77777777" w:rsidTr="00DB7AA9">
        <w:trPr>
          <w:trHeight w:val="20"/>
        </w:trPr>
        <w:tc>
          <w:tcPr>
            <w:tcW w:w="1450" w:type="dxa"/>
            <w:shd w:val="clear" w:color="auto" w:fill="auto"/>
            <w:vAlign w:val="center"/>
          </w:tcPr>
          <w:p w14:paraId="0AD09D25" w14:textId="77777777" w:rsidR="00AD607B" w:rsidRPr="00C83B13" w:rsidRDefault="00AD607B" w:rsidP="00DB7AA9">
            <w:pPr>
              <w:spacing w:after="0"/>
              <w:rPr>
                <w:rFonts w:eastAsia="SimSun"/>
              </w:rPr>
            </w:pPr>
            <w:r w:rsidRPr="00C83B13">
              <w:rPr>
                <w:rFonts w:eastAsia="SimSun"/>
              </w:rPr>
              <w:t xml:space="preserve">FG31-3: </w:t>
            </w:r>
          </w:p>
          <w:p w14:paraId="00295A5B" w14:textId="77777777" w:rsidR="00AD607B" w:rsidRPr="00C83B13" w:rsidRDefault="00AD607B" w:rsidP="00DB7AA9">
            <w:pPr>
              <w:spacing w:after="0"/>
              <w:rPr>
                <w:rFonts w:eastAsia="SimSun"/>
              </w:rPr>
            </w:pPr>
            <w:r w:rsidRPr="00C83B13">
              <w:rPr>
                <w:rFonts w:eastAsia="SimSun"/>
              </w:rPr>
              <w:t xml:space="preserve">(1)Use SSB periodicity instead of SMTC periodicity” </w:t>
            </w:r>
          </w:p>
          <w:p w14:paraId="4D7BF43A" w14:textId="77777777" w:rsidR="00AD607B" w:rsidRPr="00C83B13" w:rsidRDefault="00AD607B" w:rsidP="00DB7AA9">
            <w:pPr>
              <w:spacing w:after="0"/>
              <w:rPr>
                <w:rFonts w:eastAsia="SimSun"/>
              </w:rPr>
            </w:pPr>
            <w:r w:rsidRPr="00C83B13">
              <w:rPr>
                <w:rFonts w:eastAsia="SimSun"/>
              </w:rPr>
              <w:t>(2)“Performing L1-RSRP measurement in non-DRX mode even DRX is configured”</w:t>
            </w:r>
          </w:p>
        </w:tc>
        <w:tc>
          <w:tcPr>
            <w:tcW w:w="692" w:type="dxa"/>
            <w:shd w:val="clear" w:color="auto" w:fill="auto"/>
          </w:tcPr>
          <w:p w14:paraId="2755447E" w14:textId="77777777" w:rsidR="00AD607B" w:rsidRPr="00C83B13" w:rsidRDefault="00AD607B" w:rsidP="00DB7AA9">
            <w:pPr>
              <w:spacing w:after="0"/>
              <w:rPr>
                <w:rFonts w:eastAsia="SimSun"/>
              </w:rPr>
            </w:pPr>
            <w:r w:rsidRPr="00C83B13">
              <w:rPr>
                <w:rFonts w:eastAsia="SimSun"/>
              </w:rPr>
              <w:t>17</w:t>
            </w:r>
          </w:p>
        </w:tc>
        <w:tc>
          <w:tcPr>
            <w:tcW w:w="1533" w:type="dxa"/>
            <w:shd w:val="clear" w:color="auto" w:fill="auto"/>
          </w:tcPr>
          <w:p w14:paraId="0D315B76" w14:textId="77777777" w:rsidR="00AD607B" w:rsidRPr="00C83B13" w:rsidRDefault="00AD607B" w:rsidP="00DB7AA9">
            <w:pPr>
              <w:spacing w:after="0"/>
              <w:rPr>
                <w:rFonts w:eastAsia="SimSun"/>
              </w:rPr>
            </w:pPr>
            <w:r w:rsidRPr="00C83B13">
              <w:rPr>
                <w:rFonts w:eastAsia="SimSun"/>
              </w:rPr>
              <w:t>FR1 unknown SCell activation with FG31-3</w:t>
            </w:r>
          </w:p>
        </w:tc>
        <w:tc>
          <w:tcPr>
            <w:tcW w:w="1893" w:type="dxa"/>
            <w:shd w:val="clear" w:color="auto" w:fill="auto"/>
          </w:tcPr>
          <w:p w14:paraId="398E6E7F" w14:textId="77777777" w:rsidR="00AD607B" w:rsidRPr="00C83B13" w:rsidRDefault="00AD607B" w:rsidP="00C9688D">
            <w:pPr>
              <w:pStyle w:val="ListParagraph"/>
              <w:numPr>
                <w:ilvl w:val="0"/>
                <w:numId w:val="18"/>
              </w:numPr>
              <w:ind w:left="-21" w:firstLine="0"/>
              <w:contextualSpacing w:val="0"/>
              <w:rPr>
                <w:rFonts w:eastAsia="SimSun"/>
              </w:rPr>
            </w:pPr>
            <w:r w:rsidRPr="00C83B13">
              <w:rPr>
                <w:rFonts w:eastAsia="SimSun"/>
              </w:rPr>
              <w:t>FR1 PCell+FR1 inter-band target SCell</w:t>
            </w:r>
          </w:p>
          <w:p w14:paraId="2831D38F" w14:textId="77777777" w:rsidR="00AD607B" w:rsidRPr="00C83B13" w:rsidRDefault="00AD607B" w:rsidP="00C9688D">
            <w:pPr>
              <w:pStyle w:val="ListParagraph"/>
              <w:numPr>
                <w:ilvl w:val="0"/>
                <w:numId w:val="18"/>
              </w:numPr>
              <w:ind w:left="-2" w:hanging="41"/>
              <w:contextualSpacing w:val="0"/>
              <w:rPr>
                <w:rFonts w:eastAsia="SimSun"/>
              </w:rPr>
            </w:pPr>
            <w:r w:rsidRPr="00C83B13">
              <w:rPr>
                <w:rFonts w:eastAsia="SimSun"/>
              </w:rPr>
              <w:t>LTE PCell + FR1 PSCell + FR1 inter-band target SCell</w:t>
            </w:r>
          </w:p>
          <w:p w14:paraId="1A8DCB20" w14:textId="77777777" w:rsidR="00AD607B" w:rsidRPr="00C83B13" w:rsidRDefault="00AD607B" w:rsidP="00DB7AA9">
            <w:pPr>
              <w:spacing w:after="0"/>
              <w:rPr>
                <w:rFonts w:eastAsia="SimSun"/>
              </w:rPr>
            </w:pPr>
          </w:p>
        </w:tc>
        <w:tc>
          <w:tcPr>
            <w:tcW w:w="1229" w:type="dxa"/>
          </w:tcPr>
          <w:p w14:paraId="4CB64A9D" w14:textId="77777777" w:rsidR="00AD607B" w:rsidRPr="00C83B13" w:rsidRDefault="00AD607B" w:rsidP="00DB7AA9">
            <w:pPr>
              <w:rPr>
                <w:rFonts w:eastAsia="SimSun"/>
              </w:rPr>
            </w:pPr>
            <w:r w:rsidRPr="00C83B13">
              <w:rPr>
                <w:rFonts w:eastAsia="SimSun"/>
              </w:rPr>
              <w:t>DRX.8: DRX cycle = 320 ms and TAT = Infinity</w:t>
            </w:r>
          </w:p>
        </w:tc>
        <w:tc>
          <w:tcPr>
            <w:tcW w:w="1589" w:type="dxa"/>
            <w:shd w:val="clear" w:color="auto" w:fill="auto"/>
          </w:tcPr>
          <w:p w14:paraId="08594786" w14:textId="77777777" w:rsidR="00AD607B" w:rsidRPr="00C83B13" w:rsidRDefault="00AD607B" w:rsidP="00DB7AA9">
            <w:pPr>
              <w:rPr>
                <w:rFonts w:eastAsia="SimSun"/>
              </w:rPr>
            </w:pPr>
            <w:r w:rsidRPr="00C83B13">
              <w:rPr>
                <w:rFonts w:eastAsia="SimSun"/>
              </w:rPr>
              <w:t>Verify UE supporting FG 31-3 for FR1.</w:t>
            </w:r>
          </w:p>
          <w:p w14:paraId="64199507" w14:textId="77777777" w:rsidR="00AD607B" w:rsidRPr="00C83B13" w:rsidRDefault="00AD607B" w:rsidP="00DB7AA9">
            <w:pPr>
              <w:rPr>
                <w:rFonts w:eastAsia="SimSun"/>
              </w:rPr>
            </w:pPr>
            <w:r w:rsidRPr="00C83B13">
              <w:rPr>
                <w:rFonts w:eastAsia="SimSun"/>
              </w:rPr>
              <w:t>UE only needs to pass test in one CA/DC mode.</w:t>
            </w:r>
          </w:p>
        </w:tc>
        <w:tc>
          <w:tcPr>
            <w:tcW w:w="1358" w:type="dxa"/>
            <w:shd w:val="clear" w:color="auto" w:fill="auto"/>
          </w:tcPr>
          <w:p w14:paraId="447713F8" w14:textId="77777777" w:rsidR="00AD607B" w:rsidRPr="00C83B13" w:rsidRDefault="00AD607B" w:rsidP="00DB7AA9">
            <w:pPr>
              <w:rPr>
                <w:rFonts w:eastAsia="SimSun"/>
              </w:rPr>
            </w:pPr>
            <w:r>
              <w:rPr>
                <w:rFonts w:eastAsia="SimSun"/>
              </w:rPr>
              <w:t>MTK</w:t>
            </w:r>
          </w:p>
        </w:tc>
      </w:tr>
    </w:tbl>
    <w:p w14:paraId="42103073" w14:textId="77777777" w:rsidR="00AD607B" w:rsidRPr="00C83B13" w:rsidRDefault="00AD607B" w:rsidP="00AD607B">
      <w:pPr>
        <w:spacing w:after="120"/>
        <w:rPr>
          <w:b/>
          <w:bCs/>
        </w:rPr>
      </w:pPr>
    </w:p>
    <w:p w14:paraId="021F9295" w14:textId="3666AE46" w:rsidR="00AD607B" w:rsidRDefault="00E60857" w:rsidP="00AD607B">
      <w:pPr>
        <w:spacing w:after="120"/>
      </w:pPr>
      <w:r>
        <w:t>Further RAN</w:t>
      </w:r>
      <w:r w:rsidR="00A66572">
        <w:t xml:space="preserve">4 also agreed on </w:t>
      </w:r>
      <w:r w:rsidR="00BB33F9">
        <w:t>h</w:t>
      </w:r>
      <w:r w:rsidR="00BB33F9" w:rsidRPr="00BB33F9">
        <w:t>ow to configure to have valid L3 report for FG31-1 TC</w:t>
      </w:r>
      <w:r w:rsidR="00F2377F">
        <w:t>. Agreement is captured below.</w:t>
      </w:r>
    </w:p>
    <w:p w14:paraId="2294EA30" w14:textId="77777777" w:rsidR="00BB33F9" w:rsidRDefault="00BB33F9" w:rsidP="00AD607B">
      <w:pPr>
        <w:spacing w:after="120"/>
      </w:pPr>
    </w:p>
    <w:p w14:paraId="5F311C18" w14:textId="77777777" w:rsidR="00455E03" w:rsidRPr="00F2377F" w:rsidRDefault="00455E03" w:rsidP="00C9688D">
      <w:pPr>
        <w:pStyle w:val="ListParagraph"/>
        <w:numPr>
          <w:ilvl w:val="0"/>
          <w:numId w:val="14"/>
        </w:numPr>
        <w:spacing w:after="120"/>
        <w:contextualSpacing w:val="0"/>
        <w:rPr>
          <w:i/>
          <w:iCs/>
        </w:rPr>
      </w:pPr>
      <w:r w:rsidRPr="00F2377F">
        <w:rPr>
          <w:i/>
          <w:iCs/>
        </w:rPr>
        <w:t xml:space="preserve">Configure event-triggered reporting associated with target SCell MO such as A2-event along with new reporting type for L3 report-based unknown SCell activation, and </w:t>
      </w:r>
      <w:r w:rsidRPr="00F2377F">
        <w:rPr>
          <w:bCs/>
          <w:i/>
          <w:iCs/>
        </w:rPr>
        <w:t>maintain the SNR above threshold so that A2 event is not met.</w:t>
      </w:r>
    </w:p>
    <w:p w14:paraId="7A0F9D81" w14:textId="77777777" w:rsidR="00455E03" w:rsidRPr="00F2377F" w:rsidRDefault="00455E03" w:rsidP="00C9688D">
      <w:pPr>
        <w:pStyle w:val="ListParagraph"/>
        <w:numPr>
          <w:ilvl w:val="0"/>
          <w:numId w:val="14"/>
        </w:numPr>
        <w:spacing w:after="120"/>
        <w:contextualSpacing w:val="0"/>
        <w:rPr>
          <w:i/>
          <w:iCs/>
        </w:rPr>
      </w:pPr>
      <w:r w:rsidRPr="00F2377F">
        <w:rPr>
          <w:i/>
          <w:iCs/>
        </w:rPr>
        <w:t>TE use DCI to schedule DG- PUSCH for L3 measurement report, and the M is as specified in clause 8.3.17/18 of TS38.133.</w:t>
      </w:r>
    </w:p>
    <w:p w14:paraId="441A676F" w14:textId="77777777" w:rsidR="00455E03" w:rsidRPr="00F2377F" w:rsidRDefault="00455E03" w:rsidP="00C9688D">
      <w:pPr>
        <w:pStyle w:val="ListParagraph"/>
        <w:numPr>
          <w:ilvl w:val="1"/>
          <w:numId w:val="14"/>
        </w:numPr>
        <w:spacing w:after="120"/>
        <w:contextualSpacing w:val="0"/>
        <w:rPr>
          <w:i/>
          <w:iCs/>
        </w:rPr>
      </w:pPr>
      <w:r w:rsidRPr="00F2377F">
        <w:rPr>
          <w:i/>
          <w:iCs/>
        </w:rPr>
        <w:t>Further discuss the exact M values for the test.</w:t>
      </w:r>
    </w:p>
    <w:p w14:paraId="43FED3AF" w14:textId="77777777" w:rsidR="00455E03" w:rsidRPr="00F2377F" w:rsidRDefault="00455E03" w:rsidP="00C9688D">
      <w:pPr>
        <w:pStyle w:val="ListParagraph"/>
        <w:numPr>
          <w:ilvl w:val="0"/>
          <w:numId w:val="14"/>
        </w:numPr>
        <w:spacing w:after="120"/>
        <w:contextualSpacing w:val="0"/>
        <w:rPr>
          <w:i/>
          <w:iCs/>
        </w:rPr>
      </w:pPr>
      <w:r w:rsidRPr="00F2377F">
        <w:rPr>
          <w:i/>
          <w:iCs/>
        </w:rPr>
        <w:t xml:space="preserve">Configure the following conditions in TC to make UE report valid L3 result (apply to FR1+FR1 2CC CA, FR1+FR2 2CC CA, FR2+FR2 inter-band CA as examples): </w:t>
      </w:r>
    </w:p>
    <w:p w14:paraId="220BA98E" w14:textId="77777777" w:rsidR="00455E03" w:rsidRPr="00F2377F" w:rsidRDefault="00455E03" w:rsidP="00C9688D">
      <w:pPr>
        <w:pStyle w:val="ListParagraph"/>
        <w:numPr>
          <w:ilvl w:val="1"/>
          <w:numId w:val="14"/>
        </w:numPr>
        <w:spacing w:after="120"/>
        <w:contextualSpacing w:val="0"/>
        <w:rPr>
          <w:i/>
          <w:iCs/>
        </w:rPr>
      </w:pPr>
      <w:r w:rsidRPr="00F2377F">
        <w:rPr>
          <w:i/>
          <w:iCs/>
        </w:rPr>
        <w:t>Non-DRX is configured; and;</w:t>
      </w:r>
    </w:p>
    <w:p w14:paraId="34748347" w14:textId="77777777" w:rsidR="00455E03" w:rsidRPr="00F2377F" w:rsidRDefault="00455E03" w:rsidP="00C9688D">
      <w:pPr>
        <w:pStyle w:val="ListParagraph"/>
        <w:numPr>
          <w:ilvl w:val="1"/>
          <w:numId w:val="14"/>
        </w:numPr>
        <w:spacing w:after="120"/>
        <w:contextualSpacing w:val="0"/>
        <w:rPr>
          <w:i/>
          <w:iCs/>
        </w:rPr>
      </w:pPr>
      <w:r w:rsidRPr="00F2377F">
        <w:rPr>
          <w:i/>
          <w:iCs/>
        </w:rPr>
        <w:t>CSSF = 1, i.e., only single MO is configured on target SCC; and;</w:t>
      </w:r>
    </w:p>
    <w:p w14:paraId="74DD1AB3" w14:textId="77777777" w:rsidR="00455E03" w:rsidRPr="00F2377F" w:rsidRDefault="00455E03" w:rsidP="00C9688D">
      <w:pPr>
        <w:pStyle w:val="ListParagraph"/>
        <w:numPr>
          <w:ilvl w:val="1"/>
          <w:numId w:val="14"/>
        </w:numPr>
        <w:spacing w:after="120"/>
        <w:contextualSpacing w:val="0"/>
        <w:rPr>
          <w:i/>
          <w:iCs/>
        </w:rPr>
      </w:pPr>
      <w:r w:rsidRPr="00F2377F">
        <w:rPr>
          <w:i/>
          <w:iCs/>
        </w:rPr>
        <w:t>The SSB measured remains detectable according to the cell identification conditions specified in clause 9.2; and</w:t>
      </w:r>
    </w:p>
    <w:p w14:paraId="6156320C" w14:textId="77777777" w:rsidR="00455E03" w:rsidRPr="00F2377F" w:rsidRDefault="00455E03" w:rsidP="00C9688D">
      <w:pPr>
        <w:pStyle w:val="ListParagraph"/>
        <w:numPr>
          <w:ilvl w:val="1"/>
          <w:numId w:val="14"/>
        </w:numPr>
        <w:spacing w:after="120"/>
        <w:contextualSpacing w:val="0"/>
        <w:rPr>
          <w:i/>
          <w:iCs/>
        </w:rPr>
      </w:pPr>
      <w:r w:rsidRPr="00F2377F">
        <w:rPr>
          <w:i/>
          <w:iCs/>
        </w:rPr>
        <w:t>the SCell has been configured for a time period longer than T</w:t>
      </w:r>
      <w:r w:rsidRPr="00F2377F">
        <w:rPr>
          <w:i/>
          <w:iCs/>
          <w:vertAlign w:val="subscript"/>
        </w:rPr>
        <w:t xml:space="preserve">identify_intra_with_index </w:t>
      </w:r>
      <w:r w:rsidRPr="00F2377F">
        <w:rPr>
          <w:i/>
          <w:iCs/>
        </w:rPr>
        <w:t>in clause 9.2.5.1, provided the SCell is newly configured in deactivated state and the side condition Ês/Iot ≥ -2dB is fulfilled.</w:t>
      </w:r>
    </w:p>
    <w:p w14:paraId="171CC093" w14:textId="77777777" w:rsidR="00BB33F9" w:rsidRDefault="00BB33F9" w:rsidP="00AD607B">
      <w:pPr>
        <w:spacing w:after="120"/>
      </w:pPr>
    </w:p>
    <w:p w14:paraId="533FECFA" w14:textId="77777777" w:rsidR="00BC3721" w:rsidRDefault="00F2377F" w:rsidP="00AD607B">
      <w:pPr>
        <w:spacing w:after="120"/>
      </w:pPr>
      <w:r>
        <w:t>One open issue from the above agreement is</w:t>
      </w:r>
      <w:r w:rsidR="00743697">
        <w:t xml:space="preserve"> exact values for the test. </w:t>
      </w:r>
      <w:r w:rsidR="009D6792">
        <w:t xml:space="preserve">M value is specified in </w:t>
      </w:r>
      <w:r w:rsidR="00BC3721">
        <w:t>38.133, clause 8.3.17/18</w:t>
      </w:r>
    </w:p>
    <w:p w14:paraId="56732742" w14:textId="77777777" w:rsidR="00BC3721" w:rsidRDefault="00BC3721" w:rsidP="00BC3721">
      <w:pPr>
        <w:pStyle w:val="B2"/>
        <w:ind w:left="284" w:firstLine="0"/>
        <w:rPr>
          <w:lang w:eastAsia="zh-CN"/>
        </w:rPr>
      </w:pPr>
      <w:r w:rsidRPr="00E54F44">
        <w:t>UE is not required to report the L3 results after 3ms + T</w:t>
      </w:r>
      <w:r w:rsidRPr="00E54F44">
        <w:rPr>
          <w:vertAlign w:val="subscript"/>
        </w:rPr>
        <w:t>HARQ</w:t>
      </w:r>
      <w:r w:rsidRPr="00E54F44">
        <w:t>+ M ms from receiving the SCell activation command where</w:t>
      </w:r>
    </w:p>
    <w:p w14:paraId="1AB5F329" w14:textId="77777777" w:rsidR="00BC3721" w:rsidRPr="006C4112" w:rsidRDefault="00BC3721" w:rsidP="00BC3721">
      <w:pPr>
        <w:pStyle w:val="B3"/>
        <w:ind w:left="568"/>
        <w:rPr>
          <w:lang w:eastAsia="zh-CN"/>
        </w:rPr>
      </w:pPr>
      <w:r>
        <w:t>-</w:t>
      </w:r>
      <w:r>
        <w:tab/>
        <w:t>M</w:t>
      </w:r>
      <w:r w:rsidRPr="00B06DAA">
        <w:t>=</w:t>
      </w:r>
      <w:r w:rsidRPr="00B06DAA">
        <w:rPr>
          <w:vertAlign w:val="subscript"/>
        </w:rPr>
        <w:t xml:space="preserve"> </w:t>
      </w:r>
      <w:r w:rsidRPr="00B06DAA">
        <w:t>(X1+X2)*T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[beamsweepingfactor reducton capability for Scell activaiton] and [using SSB peridocity instead of SMTC peridodicity for scell activation] capability</w:t>
      </w:r>
      <w:r>
        <w:rPr>
          <w:vertAlign w:val="subscript"/>
        </w:rPr>
        <w:t xml:space="preserve">, </w:t>
      </w:r>
    </w:p>
    <w:p w14:paraId="513E19C0" w14:textId="77777777" w:rsidR="00BC3721" w:rsidRPr="006C4112" w:rsidRDefault="00BC3721" w:rsidP="00BC3721">
      <w:pPr>
        <w:pStyle w:val="B3"/>
        <w:ind w:left="568"/>
        <w:rPr>
          <w:lang w:eastAsia="zh-CN"/>
        </w:rPr>
      </w:pPr>
      <w:r>
        <w:t>-</w:t>
      </w:r>
      <w:r>
        <w:tab/>
        <w:t>M</w:t>
      </w:r>
      <w:r w:rsidRPr="00B06DAA">
        <w:t xml:space="preserve"> =</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[beamsweepingfactor reducton capability for Scell activaiton] without supporting [using SSB peridocity instead of SMTC peridodicity for scell activation]</w:t>
      </w:r>
      <w:r w:rsidRPr="00B06DAA">
        <w:rPr>
          <w:vertAlign w:val="subscript"/>
        </w:rPr>
        <w:t>,</w:t>
      </w:r>
    </w:p>
    <w:p w14:paraId="566EBAE2" w14:textId="77777777" w:rsidR="00BC3721" w:rsidRPr="006C4112" w:rsidRDefault="00BC3721" w:rsidP="00BC3721">
      <w:pPr>
        <w:pStyle w:val="B3"/>
        <w:ind w:left="568"/>
        <w:rPr>
          <w:lang w:eastAsia="zh-CN"/>
        </w:rPr>
      </w:pPr>
      <w:r>
        <w:t>-</w:t>
      </w:r>
      <w:r>
        <w:tab/>
        <w:t>M</w:t>
      </w:r>
      <w:r w:rsidRPr="00B06DAA">
        <w:t xml:space="preserve"> =</w:t>
      </w:r>
      <w:r w:rsidRPr="00B06DAA">
        <w:rPr>
          <w:vertAlign w:val="subscript"/>
        </w:rPr>
        <w:t xml:space="preserve"> </w:t>
      </w:r>
      <w:r>
        <w:t>16</w:t>
      </w:r>
      <w:r w:rsidRPr="00B06DAA">
        <w:t>*T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[using SSB peridocity instead of SMTC peridodicity for scell activation]</w:t>
      </w:r>
      <w:r>
        <w:rPr>
          <w:vertAlign w:val="subscript"/>
        </w:rPr>
        <w:t xml:space="preserve"> </w:t>
      </w:r>
      <w:r>
        <w:t>without supporting</w:t>
      </w:r>
      <w:r w:rsidRPr="00B06DAA">
        <w:t xml:space="preserve"> [beamsweepingfactor reducton capability for Scell activaiton]</w:t>
      </w:r>
      <w:r>
        <w:t>,</w:t>
      </w:r>
    </w:p>
    <w:p w14:paraId="71044BA9" w14:textId="77777777" w:rsidR="00BC3721" w:rsidRDefault="00BC3721" w:rsidP="00BC3721">
      <w:pPr>
        <w:pStyle w:val="B3"/>
        <w:ind w:left="568"/>
        <w:rPr>
          <w:lang w:eastAsia="zh-CN"/>
        </w:rPr>
      </w:pPr>
      <w:r>
        <w:t>-</w:t>
      </w:r>
      <w:r>
        <w:tab/>
      </w:r>
      <w:r w:rsidRPr="00B06DAA">
        <w:t>Otherwise,</w:t>
      </w:r>
      <w:r w:rsidRPr="00B06DAA">
        <w:rPr>
          <w:vertAlign w:val="subscript"/>
        </w:rPr>
        <w:t xml:space="preserve"> </w:t>
      </w:r>
      <w:r>
        <w:t>M</w:t>
      </w:r>
      <w:r w:rsidRPr="00B06DAA">
        <w:rPr>
          <w:vertAlign w:val="subscript"/>
        </w:rPr>
        <w:t xml:space="preserve"> </w:t>
      </w:r>
      <w:r w:rsidRPr="006C411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r>
        <w:rPr>
          <w:vertAlign w:val="subscript"/>
        </w:rPr>
        <w:t xml:space="preserve"> </w:t>
      </w:r>
      <w:r w:rsidRPr="0042113D">
        <w:t>+ [T</w:t>
      </w:r>
      <w:r w:rsidRPr="0042113D">
        <w:rPr>
          <w:vertAlign w:val="subscript"/>
        </w:rPr>
        <w:t>L1-RSRP,report</w:t>
      </w:r>
      <w:r w:rsidRPr="0042113D">
        <w:t>]</w:t>
      </w:r>
      <w:r w:rsidRPr="00E54F44">
        <w:t xml:space="preserve">  </w:t>
      </w:r>
    </w:p>
    <w:p w14:paraId="41737786" w14:textId="472E38A5" w:rsidR="00F2377F" w:rsidRDefault="00743697" w:rsidP="00AD607B">
      <w:pPr>
        <w:spacing w:after="120"/>
      </w:pPr>
      <w:r>
        <w:t xml:space="preserve"> </w:t>
      </w:r>
    </w:p>
    <w:p w14:paraId="09CCAB9A" w14:textId="655A1EAE" w:rsidR="00B000D3" w:rsidRDefault="00BC3721" w:rsidP="00AD607B">
      <w:pPr>
        <w:spacing w:after="120"/>
      </w:pPr>
      <w:r>
        <w:t xml:space="preserve">Since the test is to test </w:t>
      </w:r>
      <w:r w:rsidR="00B000D3">
        <w:t xml:space="preserve">when </w:t>
      </w:r>
      <w:r>
        <w:t xml:space="preserve">UE </w:t>
      </w:r>
      <w:r w:rsidR="00B000D3">
        <w:t>is expected to report</w:t>
      </w:r>
      <w:r>
        <w:t xml:space="preserve"> and not </w:t>
      </w:r>
      <w:r w:rsidR="00B000D3">
        <w:t>when the</w:t>
      </w:r>
      <w:r>
        <w:t xml:space="preserve"> UE is not expected to report</w:t>
      </w:r>
      <w:r w:rsidR="00B000D3">
        <w:t xml:space="preserve">, we think it is not required to specify M value in the test. </w:t>
      </w:r>
      <w:r w:rsidR="00551962">
        <w:t xml:space="preserve">Since the </w:t>
      </w:r>
      <w:r w:rsidR="00AD7042">
        <w:t>NW knows UE is not expected to report the measurement report if it is more than M ms, in real NW implementation, NW would trigger the report accordingly.</w:t>
      </w:r>
    </w:p>
    <w:p w14:paraId="25E58270" w14:textId="77777777" w:rsidR="00B000D3" w:rsidRDefault="00B000D3" w:rsidP="00AD607B">
      <w:pPr>
        <w:spacing w:after="120"/>
      </w:pPr>
    </w:p>
    <w:p w14:paraId="0CF84583" w14:textId="5BCFC464" w:rsidR="00BC3721" w:rsidRPr="00DE5082" w:rsidRDefault="00B000D3" w:rsidP="00C9688D">
      <w:pPr>
        <w:pStyle w:val="ListParagraph"/>
        <w:numPr>
          <w:ilvl w:val="0"/>
          <w:numId w:val="19"/>
        </w:numPr>
        <w:spacing w:after="120"/>
        <w:rPr>
          <w:b/>
          <w:bCs/>
        </w:rPr>
      </w:pPr>
      <w:r w:rsidRPr="00DE5082">
        <w:rPr>
          <w:b/>
          <w:bCs/>
        </w:rPr>
        <w:lastRenderedPageBreak/>
        <w:t>RAN4 not to specify M value in the test</w:t>
      </w:r>
      <w:r w:rsidR="00AD7042" w:rsidRPr="00DE5082">
        <w:rPr>
          <w:b/>
          <w:bCs/>
        </w:rPr>
        <w:t xml:space="preserve"> </w:t>
      </w:r>
      <w:r w:rsidR="00DE5082" w:rsidRPr="00DE5082">
        <w:rPr>
          <w:b/>
          <w:bCs/>
        </w:rPr>
        <w:t xml:space="preserve">for </w:t>
      </w:r>
      <w:r w:rsidR="00AD7042" w:rsidRPr="00DE5082">
        <w:rPr>
          <w:b/>
          <w:bCs/>
        </w:rPr>
        <w:t>valid L3 report for FG31-1 TC</w:t>
      </w:r>
      <w:r w:rsidRPr="00DE5082">
        <w:rPr>
          <w:b/>
          <w:bCs/>
        </w:rPr>
        <w:t xml:space="preserve">. </w:t>
      </w:r>
      <w:r w:rsidR="00BC3721" w:rsidRPr="00DE5082">
        <w:rPr>
          <w:b/>
          <w:bCs/>
        </w:rPr>
        <w:t xml:space="preserve"> </w:t>
      </w:r>
    </w:p>
    <w:p w14:paraId="4BA3B2BA" w14:textId="77777777" w:rsidR="00E60857" w:rsidRDefault="00E60857" w:rsidP="006E1C5F">
      <w:pPr>
        <w:overflowPunct w:val="0"/>
        <w:autoSpaceDE w:val="0"/>
        <w:autoSpaceDN w:val="0"/>
        <w:adjustRightInd w:val="0"/>
        <w:spacing w:after="120"/>
        <w:textAlignment w:val="baseline"/>
      </w:pPr>
    </w:p>
    <w:p w14:paraId="7D4E3EED" w14:textId="3AB3F0D6" w:rsidR="000F7007" w:rsidRDefault="000F7007" w:rsidP="006E1C5F">
      <w:pPr>
        <w:overflowPunct w:val="0"/>
        <w:autoSpaceDE w:val="0"/>
        <w:autoSpaceDN w:val="0"/>
        <w:adjustRightInd w:val="0"/>
        <w:spacing w:after="120"/>
        <w:textAlignment w:val="baseline"/>
      </w:pPr>
      <w:r>
        <w:t xml:space="preserve">Other open issue for the same test case is the time period </w:t>
      </w:r>
      <w:r w:rsidR="00886B7C">
        <w:t>for the test. One of the options discussed was mentioned below.</w:t>
      </w:r>
    </w:p>
    <w:p w14:paraId="6E58D529" w14:textId="77777777" w:rsidR="008C0B93" w:rsidRDefault="008C0B93" w:rsidP="006E1C5F">
      <w:pPr>
        <w:overflowPunct w:val="0"/>
        <w:autoSpaceDE w:val="0"/>
        <w:autoSpaceDN w:val="0"/>
        <w:adjustRightInd w:val="0"/>
        <w:spacing w:after="120"/>
        <w:textAlignment w:val="baseline"/>
      </w:pPr>
    </w:p>
    <w:p w14:paraId="02985CAD" w14:textId="3F263C39" w:rsidR="008C0B93" w:rsidRPr="008C0B93" w:rsidRDefault="008C0B93" w:rsidP="008C0B93">
      <w:pPr>
        <w:overflowPunct w:val="0"/>
        <w:autoSpaceDE w:val="0"/>
        <w:autoSpaceDN w:val="0"/>
        <w:adjustRightInd w:val="0"/>
        <w:spacing w:after="120"/>
        <w:textAlignment w:val="baseline"/>
        <w:rPr>
          <w:i/>
          <w:iCs/>
        </w:rPr>
      </w:pPr>
      <w:r w:rsidRPr="008C0B93">
        <w:rPr>
          <w:i/>
          <w:iCs/>
        </w:rPr>
        <w:t>General test procedure for L3-reporting based SCell activation and SCell deactivation.</w:t>
      </w:r>
    </w:p>
    <w:p w14:paraId="2A28117F" w14:textId="77777777" w:rsidR="008C0B93" w:rsidRPr="008C0B93" w:rsidRDefault="008C0B93" w:rsidP="008C0B93">
      <w:pPr>
        <w:spacing w:after="120"/>
        <w:jc w:val="center"/>
        <w:rPr>
          <w:i/>
          <w:iCs/>
        </w:rPr>
      </w:pPr>
      <w:r w:rsidRPr="008C0B93">
        <w:rPr>
          <w:i/>
          <w:iCs/>
          <w:noProof/>
        </w:rPr>
        <w:drawing>
          <wp:inline distT="0" distB="0" distL="0" distR="0" wp14:anchorId="2D62A530" wp14:editId="3C67EC18">
            <wp:extent cx="5805547" cy="1390650"/>
            <wp:effectExtent l="0" t="0" r="0" b="0"/>
            <wp:docPr id="209265545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863899" name="Picture 1" descr="A diagram of a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046" cy="1430533"/>
                    </a:xfrm>
                    <a:prstGeom prst="rect">
                      <a:avLst/>
                    </a:prstGeom>
                    <a:noFill/>
                  </pic:spPr>
                </pic:pic>
              </a:graphicData>
            </a:graphic>
          </wp:inline>
        </w:drawing>
      </w:r>
    </w:p>
    <w:p w14:paraId="5E33F4E7" w14:textId="77777777" w:rsidR="008C0B93" w:rsidRPr="008C0B93" w:rsidRDefault="008C0B93" w:rsidP="00C9688D">
      <w:pPr>
        <w:pStyle w:val="ListParagraph"/>
        <w:numPr>
          <w:ilvl w:val="1"/>
          <w:numId w:val="14"/>
        </w:numPr>
        <w:overflowPunct w:val="0"/>
        <w:autoSpaceDE w:val="0"/>
        <w:autoSpaceDN w:val="0"/>
        <w:adjustRightInd w:val="0"/>
        <w:spacing w:after="120"/>
        <w:contextualSpacing w:val="0"/>
        <w:textAlignment w:val="baseline"/>
        <w:rPr>
          <w:i/>
          <w:iCs/>
        </w:rPr>
      </w:pPr>
      <w:r w:rsidRPr="008C0B93">
        <w:rPr>
          <w:i/>
          <w:iCs/>
        </w:rPr>
        <w:t>Cell power keeps remaining same to avoid event-triggered reporting</w:t>
      </w:r>
    </w:p>
    <w:p w14:paraId="0A472281" w14:textId="77777777" w:rsidR="008C0B93" w:rsidRPr="008C0B93" w:rsidRDefault="008C0B93" w:rsidP="00C9688D">
      <w:pPr>
        <w:pStyle w:val="ListParagraph"/>
        <w:numPr>
          <w:ilvl w:val="1"/>
          <w:numId w:val="14"/>
        </w:numPr>
        <w:overflowPunct w:val="0"/>
        <w:autoSpaceDE w:val="0"/>
        <w:autoSpaceDN w:val="0"/>
        <w:adjustRightInd w:val="0"/>
        <w:spacing w:after="120"/>
        <w:contextualSpacing w:val="0"/>
        <w:textAlignment w:val="baseline"/>
        <w:rPr>
          <w:i/>
          <w:iCs/>
        </w:rPr>
      </w:pPr>
      <w:r w:rsidRPr="008C0B93">
        <w:rPr>
          <w:i/>
          <w:iCs/>
        </w:rPr>
        <w:t>T1 shall be sufficiently large to perform deactivated SCell measurement for target SCell</w:t>
      </w:r>
    </w:p>
    <w:p w14:paraId="66036782" w14:textId="77777777" w:rsidR="008C0B93" w:rsidRPr="008C0B93" w:rsidRDefault="008C0B93" w:rsidP="00C9688D">
      <w:pPr>
        <w:pStyle w:val="ListParagraph"/>
        <w:numPr>
          <w:ilvl w:val="1"/>
          <w:numId w:val="14"/>
        </w:numPr>
        <w:overflowPunct w:val="0"/>
        <w:autoSpaceDE w:val="0"/>
        <w:autoSpaceDN w:val="0"/>
        <w:adjustRightInd w:val="0"/>
        <w:spacing w:after="120"/>
        <w:contextualSpacing w:val="0"/>
        <w:textAlignment w:val="baseline"/>
        <w:rPr>
          <w:i/>
          <w:iCs/>
        </w:rPr>
      </w:pPr>
      <w:r w:rsidRPr="008C0B93">
        <w:rPr>
          <w:i/>
          <w:iCs/>
        </w:rPr>
        <w:t>T1 : start from RRC SCell addition to receive MAC-CE SCell activation.</w:t>
      </w:r>
    </w:p>
    <w:p w14:paraId="2BA6CC5B" w14:textId="77777777" w:rsidR="008C0B93" w:rsidRPr="008C0B93" w:rsidRDefault="008C0B93" w:rsidP="00C9688D">
      <w:pPr>
        <w:pStyle w:val="ListParagraph"/>
        <w:numPr>
          <w:ilvl w:val="1"/>
          <w:numId w:val="14"/>
        </w:numPr>
        <w:overflowPunct w:val="0"/>
        <w:autoSpaceDE w:val="0"/>
        <w:autoSpaceDN w:val="0"/>
        <w:adjustRightInd w:val="0"/>
        <w:spacing w:after="120"/>
        <w:contextualSpacing w:val="0"/>
        <w:textAlignment w:val="baseline"/>
        <w:rPr>
          <w:i/>
          <w:iCs/>
        </w:rPr>
      </w:pPr>
      <w:r w:rsidRPr="008C0B93">
        <w:rPr>
          <w:i/>
          <w:iCs/>
        </w:rPr>
        <w:t>T2 : start from receiving MAC-CE for SCell activation to L3 reporting</w:t>
      </w:r>
    </w:p>
    <w:p w14:paraId="07C1B9C3" w14:textId="77777777" w:rsidR="008C0B93" w:rsidRPr="008C0B93" w:rsidRDefault="008C0B93" w:rsidP="00C9688D">
      <w:pPr>
        <w:pStyle w:val="ListParagraph"/>
        <w:numPr>
          <w:ilvl w:val="1"/>
          <w:numId w:val="14"/>
        </w:numPr>
        <w:overflowPunct w:val="0"/>
        <w:autoSpaceDE w:val="0"/>
        <w:autoSpaceDN w:val="0"/>
        <w:adjustRightInd w:val="0"/>
        <w:spacing w:after="120"/>
        <w:contextualSpacing w:val="0"/>
        <w:textAlignment w:val="baseline"/>
        <w:rPr>
          <w:i/>
          <w:iCs/>
        </w:rPr>
      </w:pPr>
      <w:r w:rsidRPr="008C0B93">
        <w:rPr>
          <w:i/>
          <w:iCs/>
        </w:rPr>
        <w:t>T3 : start from L3 reporting to CSI report</w:t>
      </w:r>
    </w:p>
    <w:p w14:paraId="2624056A" w14:textId="567CAB3A" w:rsidR="00886B7C" w:rsidRPr="008C0B93" w:rsidRDefault="008C0B93" w:rsidP="00C9688D">
      <w:pPr>
        <w:pStyle w:val="ListParagraph"/>
        <w:numPr>
          <w:ilvl w:val="1"/>
          <w:numId w:val="14"/>
        </w:numPr>
        <w:overflowPunct w:val="0"/>
        <w:autoSpaceDE w:val="0"/>
        <w:autoSpaceDN w:val="0"/>
        <w:adjustRightInd w:val="0"/>
        <w:spacing w:after="120"/>
        <w:contextualSpacing w:val="0"/>
        <w:textAlignment w:val="baseline"/>
        <w:rPr>
          <w:i/>
          <w:iCs/>
        </w:rPr>
      </w:pPr>
      <w:r w:rsidRPr="008C0B93">
        <w:rPr>
          <w:i/>
          <w:iCs/>
        </w:rPr>
        <w:t>T4 : start from receiving SCell deactivation command</w:t>
      </w:r>
    </w:p>
    <w:p w14:paraId="12215727" w14:textId="77777777" w:rsidR="00886B7C" w:rsidRDefault="00886B7C" w:rsidP="006E1C5F">
      <w:pPr>
        <w:overflowPunct w:val="0"/>
        <w:autoSpaceDE w:val="0"/>
        <w:autoSpaceDN w:val="0"/>
        <w:adjustRightInd w:val="0"/>
        <w:spacing w:after="120"/>
        <w:textAlignment w:val="baseline"/>
      </w:pPr>
    </w:p>
    <w:p w14:paraId="12230DE0" w14:textId="5D90F099" w:rsidR="003E2F87" w:rsidRDefault="0012266F" w:rsidP="006E1C5F">
      <w:pPr>
        <w:overflowPunct w:val="0"/>
        <w:autoSpaceDE w:val="0"/>
        <w:autoSpaceDN w:val="0"/>
        <w:adjustRightInd w:val="0"/>
        <w:spacing w:after="120"/>
        <w:textAlignment w:val="baseline"/>
      </w:pPr>
      <w:r>
        <w:t xml:space="preserve">We have one suggestion to the above option. </w:t>
      </w:r>
      <w:r w:rsidR="00F92D07">
        <w:t xml:space="preserve">MO </w:t>
      </w:r>
      <w:r w:rsidR="00870A07">
        <w:t xml:space="preserve">is </w:t>
      </w:r>
      <w:r w:rsidR="00F92D07">
        <w:t xml:space="preserve">configured on the </w:t>
      </w:r>
      <w:r w:rsidR="00BD1093">
        <w:t>SCell frequency</w:t>
      </w:r>
      <w:r w:rsidR="00870A07">
        <w:t xml:space="preserve"> before the start of the T1</w:t>
      </w:r>
      <w:r w:rsidR="00BD1093">
        <w:t xml:space="preserve">. </w:t>
      </w:r>
      <w:r w:rsidR="00AE4D7E">
        <w:t xml:space="preserve">T1 should be sufficiently large and </w:t>
      </w:r>
      <w:r w:rsidR="004D6CB4">
        <w:t xml:space="preserve">power level should be such a way that </w:t>
      </w:r>
      <w:r w:rsidR="00AE4D7E">
        <w:t xml:space="preserve">A2 event </w:t>
      </w:r>
      <w:r w:rsidR="004D6CB4">
        <w:t>is not triggered</w:t>
      </w:r>
      <w:r w:rsidR="00870A07">
        <w:t xml:space="preserve"> during T1</w:t>
      </w:r>
      <w:r w:rsidR="004D6CB4">
        <w:t xml:space="preserve">. </w:t>
      </w:r>
      <w:r w:rsidR="0078309C">
        <w:t xml:space="preserve">Before </w:t>
      </w:r>
      <w:r w:rsidR="004D6CB4">
        <w:t xml:space="preserve">the end of T1, SCell is </w:t>
      </w:r>
      <w:r w:rsidR="004E630F">
        <w:t>added,</w:t>
      </w:r>
      <w:r w:rsidR="009026BB">
        <w:t xml:space="preserve"> and it is in deactivated state. After RRC processing time, NW </w:t>
      </w:r>
      <w:r w:rsidR="006C347C">
        <w:t>triggers</w:t>
      </w:r>
      <w:r w:rsidR="009026BB">
        <w:t xml:space="preserve"> the SCell activation </w:t>
      </w:r>
      <w:r w:rsidR="00EE4CDE">
        <w:t>command,</w:t>
      </w:r>
      <w:r w:rsidR="004E630F">
        <w:t xml:space="preserve"> and it is the starting point for </w:t>
      </w:r>
      <w:r w:rsidR="00DE26B5">
        <w:t>T2. After the SCell activation command</w:t>
      </w:r>
      <w:r w:rsidR="006E00DC">
        <w:t xml:space="preserve">, NW </w:t>
      </w:r>
      <w:r w:rsidR="00D803EE">
        <w:t>keeps</w:t>
      </w:r>
      <w:r w:rsidR="006E00DC">
        <w:t xml:space="preserve"> trigger DCI based dynamic grant and UE should report </w:t>
      </w:r>
      <w:r w:rsidR="00EE4CDE">
        <w:t xml:space="preserve">the L3 report within </w:t>
      </w:r>
      <w:r w:rsidR="007D49D6">
        <w:t xml:space="preserve">7ms from the SCell activation command. </w:t>
      </w:r>
      <w:r w:rsidR="00415115">
        <w:t xml:space="preserve">L3 report is the starting point for </w:t>
      </w:r>
      <w:r w:rsidR="002D6DF3">
        <w:t>T3,</w:t>
      </w:r>
      <w:r w:rsidR="00415115">
        <w:t xml:space="preserve"> and UE shall send </w:t>
      </w:r>
      <w:r w:rsidR="002D6DF3">
        <w:t>CSI report</w:t>
      </w:r>
      <w:r w:rsidR="00E912A1">
        <w:t>.</w:t>
      </w:r>
    </w:p>
    <w:p w14:paraId="3EC6B2A2" w14:textId="77777777" w:rsidR="002D6DF3" w:rsidRDefault="002D6DF3" w:rsidP="006E1C5F">
      <w:pPr>
        <w:overflowPunct w:val="0"/>
        <w:autoSpaceDE w:val="0"/>
        <w:autoSpaceDN w:val="0"/>
        <w:adjustRightInd w:val="0"/>
        <w:spacing w:after="120"/>
        <w:textAlignment w:val="baseline"/>
      </w:pPr>
    </w:p>
    <w:p w14:paraId="721424DF" w14:textId="68EE9CDE" w:rsidR="00E912A1" w:rsidRPr="00A80917" w:rsidRDefault="001261C6" w:rsidP="00C9688D">
      <w:pPr>
        <w:pStyle w:val="ListParagraph"/>
        <w:numPr>
          <w:ilvl w:val="0"/>
          <w:numId w:val="19"/>
        </w:numPr>
        <w:spacing w:after="120"/>
        <w:rPr>
          <w:b/>
          <w:bCs/>
        </w:rPr>
      </w:pPr>
      <w:r w:rsidRPr="00A80917">
        <w:rPr>
          <w:b/>
          <w:bCs/>
        </w:rPr>
        <w:t>R</w:t>
      </w:r>
      <w:r w:rsidR="00A80917" w:rsidRPr="00A80917">
        <w:rPr>
          <w:b/>
          <w:bCs/>
        </w:rPr>
        <w:t>AN</w:t>
      </w:r>
      <w:r w:rsidRPr="00A80917">
        <w:rPr>
          <w:b/>
          <w:bCs/>
        </w:rPr>
        <w:t>4 to agree on the following procedure for L3-reporting based SCell activation and SCell deactivation</w:t>
      </w:r>
    </w:p>
    <w:p w14:paraId="5FB58331" w14:textId="77777777" w:rsidR="00E912A1" w:rsidRPr="00A80917" w:rsidRDefault="00E912A1" w:rsidP="00C9688D">
      <w:pPr>
        <w:pStyle w:val="ListParagraph"/>
        <w:numPr>
          <w:ilvl w:val="1"/>
          <w:numId w:val="14"/>
        </w:numPr>
        <w:overflowPunct w:val="0"/>
        <w:autoSpaceDE w:val="0"/>
        <w:autoSpaceDN w:val="0"/>
        <w:adjustRightInd w:val="0"/>
        <w:spacing w:after="120"/>
        <w:contextualSpacing w:val="0"/>
        <w:textAlignment w:val="baseline"/>
        <w:rPr>
          <w:b/>
          <w:bCs/>
        </w:rPr>
      </w:pPr>
      <w:r w:rsidRPr="00A80917">
        <w:rPr>
          <w:b/>
          <w:bCs/>
        </w:rPr>
        <w:t>Cell power keeps remaining same to avoid event-triggered reporting</w:t>
      </w:r>
    </w:p>
    <w:p w14:paraId="5176E4D0" w14:textId="71FA6759" w:rsidR="00E912A1" w:rsidRPr="00A80917" w:rsidRDefault="00870A07" w:rsidP="00C9688D">
      <w:pPr>
        <w:pStyle w:val="ListParagraph"/>
        <w:numPr>
          <w:ilvl w:val="1"/>
          <w:numId w:val="14"/>
        </w:numPr>
        <w:overflowPunct w:val="0"/>
        <w:autoSpaceDE w:val="0"/>
        <w:autoSpaceDN w:val="0"/>
        <w:adjustRightInd w:val="0"/>
        <w:spacing w:after="120"/>
        <w:contextualSpacing w:val="0"/>
        <w:textAlignment w:val="baseline"/>
        <w:rPr>
          <w:b/>
          <w:bCs/>
        </w:rPr>
      </w:pPr>
      <w:r>
        <w:rPr>
          <w:b/>
          <w:bCs/>
        </w:rPr>
        <w:t>Before</w:t>
      </w:r>
      <w:r w:rsidRPr="00AE310B">
        <w:rPr>
          <w:b/>
          <w:bCs/>
        </w:rPr>
        <w:t xml:space="preserve"> start of T1, MO is configured</w:t>
      </w:r>
      <w:r>
        <w:rPr>
          <w:b/>
          <w:bCs/>
        </w:rPr>
        <w:t>.</w:t>
      </w:r>
      <w:r w:rsidRPr="00AE310B">
        <w:rPr>
          <w:b/>
          <w:bCs/>
        </w:rPr>
        <w:t xml:space="preserve"> </w:t>
      </w:r>
      <w:r>
        <w:rPr>
          <w:b/>
          <w:bCs/>
        </w:rPr>
        <w:t>Before</w:t>
      </w:r>
      <w:r w:rsidRPr="00AE310B">
        <w:rPr>
          <w:b/>
          <w:bCs/>
        </w:rPr>
        <w:t xml:space="preserve"> end of T1, and after sufficiently large time to perform measurement on the neighbour cell, SCell is added. T1 ends with SCell being added</w:t>
      </w:r>
      <w:r w:rsidR="00552889" w:rsidRPr="00A80917">
        <w:rPr>
          <w:b/>
          <w:bCs/>
        </w:rPr>
        <w:t xml:space="preserve">. </w:t>
      </w:r>
      <w:r w:rsidR="007A7C48" w:rsidRPr="00A80917">
        <w:rPr>
          <w:b/>
          <w:bCs/>
        </w:rPr>
        <w:t xml:space="preserve"> </w:t>
      </w:r>
    </w:p>
    <w:p w14:paraId="5C00B087" w14:textId="77777777" w:rsidR="00E912A1" w:rsidRPr="00A80917" w:rsidRDefault="00E912A1" w:rsidP="00C9688D">
      <w:pPr>
        <w:pStyle w:val="ListParagraph"/>
        <w:numPr>
          <w:ilvl w:val="1"/>
          <w:numId w:val="14"/>
        </w:numPr>
        <w:overflowPunct w:val="0"/>
        <w:autoSpaceDE w:val="0"/>
        <w:autoSpaceDN w:val="0"/>
        <w:adjustRightInd w:val="0"/>
        <w:spacing w:after="120"/>
        <w:contextualSpacing w:val="0"/>
        <w:textAlignment w:val="baseline"/>
        <w:rPr>
          <w:b/>
          <w:bCs/>
        </w:rPr>
      </w:pPr>
      <w:r w:rsidRPr="00A80917">
        <w:rPr>
          <w:b/>
          <w:bCs/>
        </w:rPr>
        <w:t>T2 : start from receiving MAC-CE for SCell activation to L3 reporting</w:t>
      </w:r>
    </w:p>
    <w:p w14:paraId="2181130C" w14:textId="77777777" w:rsidR="00E912A1" w:rsidRPr="00A80917" w:rsidRDefault="00E912A1" w:rsidP="00C9688D">
      <w:pPr>
        <w:pStyle w:val="ListParagraph"/>
        <w:numPr>
          <w:ilvl w:val="1"/>
          <w:numId w:val="14"/>
        </w:numPr>
        <w:overflowPunct w:val="0"/>
        <w:autoSpaceDE w:val="0"/>
        <w:autoSpaceDN w:val="0"/>
        <w:adjustRightInd w:val="0"/>
        <w:spacing w:after="120"/>
        <w:contextualSpacing w:val="0"/>
        <w:textAlignment w:val="baseline"/>
        <w:rPr>
          <w:b/>
          <w:bCs/>
        </w:rPr>
      </w:pPr>
      <w:r w:rsidRPr="00A80917">
        <w:rPr>
          <w:b/>
          <w:bCs/>
        </w:rPr>
        <w:t>T3 : start from L3 reporting to CSI report</w:t>
      </w:r>
    </w:p>
    <w:p w14:paraId="6BFDD46F" w14:textId="3D37BD1A" w:rsidR="00B53EF4" w:rsidRPr="00A80917" w:rsidRDefault="00E912A1" w:rsidP="00C9688D">
      <w:pPr>
        <w:pStyle w:val="ListParagraph"/>
        <w:numPr>
          <w:ilvl w:val="1"/>
          <w:numId w:val="14"/>
        </w:numPr>
        <w:spacing w:after="120"/>
        <w:contextualSpacing w:val="0"/>
        <w:rPr>
          <w:b/>
          <w:bCs/>
          <w:color w:val="0070C0"/>
          <w:u w:val="single"/>
          <w:lang w:eastAsia="ko-KR"/>
        </w:rPr>
      </w:pPr>
      <w:r w:rsidRPr="00A80917">
        <w:rPr>
          <w:b/>
          <w:bCs/>
        </w:rPr>
        <w:t>T4 : start from receiving SCell deactivation command.</w:t>
      </w:r>
    </w:p>
    <w:p w14:paraId="781BA812" w14:textId="77777777" w:rsidR="00B53EF4" w:rsidRPr="00B53EF4" w:rsidRDefault="00B53EF4" w:rsidP="00B53EF4">
      <w:pPr>
        <w:pStyle w:val="ListParagraph"/>
        <w:spacing w:after="0"/>
        <w:rPr>
          <w:rFonts w:eastAsia="Times New Roman"/>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6B8C59D2" w14:textId="77777777" w:rsidR="00AE310B" w:rsidRDefault="00AE310B" w:rsidP="00453705">
      <w:pPr>
        <w:pStyle w:val="ListParagraph"/>
        <w:numPr>
          <w:ilvl w:val="0"/>
          <w:numId w:val="20"/>
        </w:numPr>
        <w:spacing w:after="120"/>
        <w:rPr>
          <w:b/>
          <w:bCs/>
        </w:rPr>
      </w:pPr>
      <w:r w:rsidRPr="00DE5082">
        <w:rPr>
          <w:b/>
          <w:bCs/>
        </w:rPr>
        <w:t xml:space="preserve">RAN4 not to specify M value in the test for valid L3 report for FG31-1 TC.  </w:t>
      </w:r>
    </w:p>
    <w:p w14:paraId="7905E5C7" w14:textId="77777777" w:rsidR="00AE310B" w:rsidRPr="00DE5082" w:rsidRDefault="00AE310B" w:rsidP="00AE310B">
      <w:pPr>
        <w:pStyle w:val="ListParagraph"/>
        <w:spacing w:after="120"/>
        <w:ind w:left="360"/>
        <w:rPr>
          <w:b/>
          <w:bCs/>
        </w:rPr>
      </w:pPr>
    </w:p>
    <w:p w14:paraId="345F9B19" w14:textId="04F5B5EC" w:rsidR="00AE310B" w:rsidRPr="00AE310B" w:rsidRDefault="00AE310B" w:rsidP="00453705">
      <w:pPr>
        <w:pStyle w:val="ListParagraph"/>
        <w:numPr>
          <w:ilvl w:val="0"/>
          <w:numId w:val="20"/>
        </w:numPr>
        <w:spacing w:after="120"/>
        <w:rPr>
          <w:b/>
          <w:bCs/>
        </w:rPr>
      </w:pPr>
      <w:r w:rsidRPr="00AE310B">
        <w:rPr>
          <w:b/>
          <w:bCs/>
        </w:rPr>
        <w:t>RAN4 to agree on the following procedure for L3-reporting based SCell activation and SCell deactivation</w:t>
      </w:r>
    </w:p>
    <w:p w14:paraId="52CDD3D7" w14:textId="77777777" w:rsidR="00AE310B" w:rsidRPr="00AE310B" w:rsidRDefault="00AE310B" w:rsidP="00C9688D">
      <w:pPr>
        <w:pStyle w:val="ListParagraph"/>
        <w:numPr>
          <w:ilvl w:val="1"/>
          <w:numId w:val="14"/>
        </w:numPr>
        <w:overflowPunct w:val="0"/>
        <w:autoSpaceDE w:val="0"/>
        <w:autoSpaceDN w:val="0"/>
        <w:adjustRightInd w:val="0"/>
        <w:spacing w:after="120"/>
        <w:contextualSpacing w:val="0"/>
        <w:textAlignment w:val="baseline"/>
        <w:rPr>
          <w:b/>
          <w:bCs/>
        </w:rPr>
      </w:pPr>
      <w:r w:rsidRPr="00AE310B">
        <w:rPr>
          <w:b/>
          <w:bCs/>
        </w:rPr>
        <w:t>Cell power keeps remaining same to avoid event-triggered reporting</w:t>
      </w:r>
    </w:p>
    <w:p w14:paraId="3D44BD11" w14:textId="582AB513" w:rsidR="00AE310B" w:rsidRPr="00AE310B" w:rsidRDefault="001A14DE" w:rsidP="00C9688D">
      <w:pPr>
        <w:pStyle w:val="ListParagraph"/>
        <w:numPr>
          <w:ilvl w:val="1"/>
          <w:numId w:val="14"/>
        </w:numPr>
        <w:overflowPunct w:val="0"/>
        <w:autoSpaceDE w:val="0"/>
        <w:autoSpaceDN w:val="0"/>
        <w:adjustRightInd w:val="0"/>
        <w:spacing w:after="120"/>
        <w:contextualSpacing w:val="0"/>
        <w:textAlignment w:val="baseline"/>
        <w:rPr>
          <w:b/>
          <w:bCs/>
        </w:rPr>
      </w:pPr>
      <w:r>
        <w:rPr>
          <w:b/>
          <w:bCs/>
        </w:rPr>
        <w:lastRenderedPageBreak/>
        <w:t>Before</w:t>
      </w:r>
      <w:r w:rsidR="00AE310B" w:rsidRPr="00AE310B">
        <w:rPr>
          <w:b/>
          <w:bCs/>
        </w:rPr>
        <w:t xml:space="preserve"> start of T1, MO is configured</w:t>
      </w:r>
      <w:r w:rsidR="004B17E8">
        <w:rPr>
          <w:b/>
          <w:bCs/>
        </w:rPr>
        <w:t>.</w:t>
      </w:r>
      <w:r w:rsidR="00AE310B" w:rsidRPr="00AE310B">
        <w:rPr>
          <w:b/>
          <w:bCs/>
        </w:rPr>
        <w:t xml:space="preserve"> </w:t>
      </w:r>
      <w:r w:rsidR="004B17E8">
        <w:rPr>
          <w:b/>
          <w:bCs/>
        </w:rPr>
        <w:t>Before</w:t>
      </w:r>
      <w:r w:rsidR="00AE310B" w:rsidRPr="00AE310B">
        <w:rPr>
          <w:b/>
          <w:bCs/>
        </w:rPr>
        <w:t xml:space="preserve"> end of T1, and after sufficiently large time to perform measurement on the neighbour cell, SCell is added. T1 ends with SCell being added.  </w:t>
      </w:r>
    </w:p>
    <w:p w14:paraId="1116067A" w14:textId="2FB198DD" w:rsidR="00AE310B" w:rsidRPr="00AE310B" w:rsidRDefault="00AE310B" w:rsidP="00C9688D">
      <w:pPr>
        <w:pStyle w:val="ListParagraph"/>
        <w:numPr>
          <w:ilvl w:val="1"/>
          <w:numId w:val="14"/>
        </w:numPr>
        <w:overflowPunct w:val="0"/>
        <w:autoSpaceDE w:val="0"/>
        <w:autoSpaceDN w:val="0"/>
        <w:adjustRightInd w:val="0"/>
        <w:spacing w:after="120"/>
        <w:contextualSpacing w:val="0"/>
        <w:textAlignment w:val="baseline"/>
        <w:rPr>
          <w:b/>
          <w:bCs/>
        </w:rPr>
      </w:pPr>
      <w:r w:rsidRPr="00AE310B">
        <w:rPr>
          <w:b/>
          <w:bCs/>
        </w:rPr>
        <w:t>T2: start from receiving MAC-CE for SCell activation to L3 reporting</w:t>
      </w:r>
    </w:p>
    <w:p w14:paraId="15032CDF" w14:textId="4B422A5B" w:rsidR="00AE310B" w:rsidRPr="00AE310B" w:rsidRDefault="00AE310B" w:rsidP="00C9688D">
      <w:pPr>
        <w:pStyle w:val="ListParagraph"/>
        <w:numPr>
          <w:ilvl w:val="1"/>
          <w:numId w:val="14"/>
        </w:numPr>
        <w:overflowPunct w:val="0"/>
        <w:autoSpaceDE w:val="0"/>
        <w:autoSpaceDN w:val="0"/>
        <w:adjustRightInd w:val="0"/>
        <w:spacing w:after="120"/>
        <w:contextualSpacing w:val="0"/>
        <w:textAlignment w:val="baseline"/>
        <w:rPr>
          <w:b/>
          <w:bCs/>
        </w:rPr>
      </w:pPr>
      <w:r w:rsidRPr="00AE310B">
        <w:rPr>
          <w:b/>
          <w:bCs/>
        </w:rPr>
        <w:t>T3: start from L3 reporting to CSI report</w:t>
      </w:r>
    </w:p>
    <w:p w14:paraId="35DD237B" w14:textId="445FB741" w:rsidR="00AE310B" w:rsidRPr="00AE310B" w:rsidRDefault="00AE310B" w:rsidP="00C9688D">
      <w:pPr>
        <w:pStyle w:val="ListParagraph"/>
        <w:numPr>
          <w:ilvl w:val="1"/>
          <w:numId w:val="14"/>
        </w:numPr>
        <w:spacing w:after="120"/>
        <w:contextualSpacing w:val="0"/>
        <w:rPr>
          <w:b/>
          <w:bCs/>
          <w:color w:val="0070C0"/>
          <w:u w:val="single"/>
          <w:lang w:eastAsia="ko-KR"/>
        </w:rPr>
      </w:pPr>
      <w:r w:rsidRPr="00AE310B">
        <w:rPr>
          <w:b/>
          <w:bCs/>
        </w:rPr>
        <w:t>T4: start from receiving SCell deactivation command.</w:t>
      </w:r>
    </w:p>
    <w:p w14:paraId="4387D895" w14:textId="77777777" w:rsidR="00495A64" w:rsidRPr="00495A64" w:rsidRDefault="00495A64" w:rsidP="00106498">
      <w:pPr>
        <w:rPr>
          <w:rFonts w:asciiTheme="minorHAnsi" w:hAnsiTheme="minorHAnsi"/>
          <w:sz w:val="22"/>
        </w:rPr>
      </w:pP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232FDBF2"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w:t>
      </w:r>
      <w:r w:rsidR="00C9688D">
        <w:rPr>
          <w:rFonts w:asciiTheme="minorHAnsi" w:hAnsiTheme="minorHAnsi"/>
          <w:sz w:val="22"/>
          <w:szCs w:val="22"/>
        </w:rPr>
        <w:t>403466</w:t>
      </w:r>
    </w:p>
    <w:p w14:paraId="729C8FA2" w14:textId="5FBCA145" w:rsidR="003F4946" w:rsidRPr="00D61459" w:rsidRDefault="003F4946" w:rsidP="00D61459"/>
    <w:sectPr w:rsidR="003F4946" w:rsidRPr="00D61459"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DACE0" w14:textId="77777777" w:rsidR="002049E6" w:rsidRDefault="002049E6">
      <w:r>
        <w:separator/>
      </w:r>
    </w:p>
  </w:endnote>
  <w:endnote w:type="continuationSeparator" w:id="0">
    <w:p w14:paraId="1B318F09" w14:textId="77777777" w:rsidR="002049E6" w:rsidRDefault="002049E6">
      <w:r>
        <w:continuationSeparator/>
      </w:r>
    </w:p>
  </w:endnote>
  <w:endnote w:type="continuationNotice" w:id="1">
    <w:p w14:paraId="29DAEDC8" w14:textId="77777777" w:rsidR="002049E6" w:rsidRDefault="00204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0FA1" w14:textId="77777777" w:rsidR="002049E6" w:rsidRDefault="002049E6">
      <w:r>
        <w:separator/>
      </w:r>
    </w:p>
  </w:footnote>
  <w:footnote w:type="continuationSeparator" w:id="0">
    <w:p w14:paraId="3B0BEC7F" w14:textId="77777777" w:rsidR="002049E6" w:rsidRDefault="002049E6">
      <w:r>
        <w:continuationSeparator/>
      </w:r>
    </w:p>
  </w:footnote>
  <w:footnote w:type="continuationNotice" w:id="1">
    <w:p w14:paraId="6DA01EAE" w14:textId="77777777" w:rsidR="002049E6" w:rsidRDefault="00204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EF91DE4"/>
    <w:multiLevelType w:val="hybridMultilevel"/>
    <w:tmpl w:val="5E40443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0818B6"/>
    <w:multiLevelType w:val="hybridMultilevel"/>
    <w:tmpl w:val="5E40443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4831"/>
        </w:tabs>
        <w:ind w:left="4831"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14"/>
  </w:num>
  <w:num w:numId="2" w16cid:durableId="909533652">
    <w:abstractNumId w:val="18"/>
  </w:num>
  <w:num w:numId="3" w16cid:durableId="855189921">
    <w:abstractNumId w:val="17"/>
  </w:num>
  <w:num w:numId="4" w16cid:durableId="169148498">
    <w:abstractNumId w:val="7"/>
  </w:num>
  <w:num w:numId="5" w16cid:durableId="1131358376">
    <w:abstractNumId w:val="9"/>
  </w:num>
  <w:num w:numId="6" w16cid:durableId="656618368">
    <w:abstractNumId w:val="2"/>
  </w:num>
  <w:num w:numId="7" w16cid:durableId="711925221">
    <w:abstractNumId w:val="1"/>
  </w:num>
  <w:num w:numId="8" w16cid:durableId="1765959469">
    <w:abstractNumId w:val="19"/>
  </w:num>
  <w:num w:numId="9" w16cid:durableId="484013963">
    <w:abstractNumId w:val="13"/>
  </w:num>
  <w:num w:numId="10" w16cid:durableId="550776751">
    <w:abstractNumId w:val="16"/>
  </w:num>
  <w:num w:numId="11" w16cid:durableId="2106611072">
    <w:abstractNumId w:val="4"/>
  </w:num>
  <w:num w:numId="12" w16cid:durableId="899101234">
    <w:abstractNumId w:val="0"/>
  </w:num>
  <w:num w:numId="13" w16cid:durableId="2049337068">
    <w:abstractNumId w:val="10"/>
  </w:num>
  <w:num w:numId="14" w16cid:durableId="1246718577">
    <w:abstractNumId w:val="12"/>
  </w:num>
  <w:num w:numId="15" w16cid:durableId="1845781343">
    <w:abstractNumId w:val="5"/>
  </w:num>
  <w:num w:numId="16" w16cid:durableId="2100131382">
    <w:abstractNumId w:val="15"/>
  </w:num>
  <w:num w:numId="17" w16cid:durableId="910043100">
    <w:abstractNumId w:val="6"/>
  </w:num>
  <w:num w:numId="18" w16cid:durableId="1767992167">
    <w:abstractNumId w:val="3"/>
  </w:num>
  <w:num w:numId="19" w16cid:durableId="1558317771">
    <w:abstractNumId w:val="11"/>
  </w:num>
  <w:num w:numId="20" w16cid:durableId="147733305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553"/>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61E"/>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BD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7C8"/>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00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93E"/>
    <w:rsid w:val="00121118"/>
    <w:rsid w:val="001211D6"/>
    <w:rsid w:val="001215C5"/>
    <w:rsid w:val="00121E60"/>
    <w:rsid w:val="0012266F"/>
    <w:rsid w:val="001227F7"/>
    <w:rsid w:val="001228E8"/>
    <w:rsid w:val="00122B7A"/>
    <w:rsid w:val="00123A2E"/>
    <w:rsid w:val="00124318"/>
    <w:rsid w:val="001243FE"/>
    <w:rsid w:val="00124441"/>
    <w:rsid w:val="00124B4E"/>
    <w:rsid w:val="00125D6F"/>
    <w:rsid w:val="001261C6"/>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0D"/>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4DE"/>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5C5"/>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9EB"/>
    <w:rsid w:val="00200B29"/>
    <w:rsid w:val="00200D4B"/>
    <w:rsid w:val="00202745"/>
    <w:rsid w:val="00202F44"/>
    <w:rsid w:val="00203389"/>
    <w:rsid w:val="002035FF"/>
    <w:rsid w:val="0020376D"/>
    <w:rsid w:val="0020396D"/>
    <w:rsid w:val="00203991"/>
    <w:rsid w:val="0020495F"/>
    <w:rsid w:val="002049E6"/>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60B"/>
    <w:rsid w:val="00214B03"/>
    <w:rsid w:val="00215001"/>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9E8"/>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49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DF3"/>
    <w:rsid w:val="002D6EE7"/>
    <w:rsid w:val="002D728E"/>
    <w:rsid w:val="002D74BB"/>
    <w:rsid w:val="002E00E6"/>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385D"/>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30DF"/>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83E"/>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5C4"/>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F8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8"/>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115"/>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21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705"/>
    <w:rsid w:val="00453B6C"/>
    <w:rsid w:val="00453F92"/>
    <w:rsid w:val="004548A4"/>
    <w:rsid w:val="00454EDC"/>
    <w:rsid w:val="00455031"/>
    <w:rsid w:val="004551F5"/>
    <w:rsid w:val="00455652"/>
    <w:rsid w:val="004558A0"/>
    <w:rsid w:val="00455E03"/>
    <w:rsid w:val="00455EBD"/>
    <w:rsid w:val="004562C0"/>
    <w:rsid w:val="00456696"/>
    <w:rsid w:val="00456D87"/>
    <w:rsid w:val="00456EBD"/>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4A96"/>
    <w:rsid w:val="004750C8"/>
    <w:rsid w:val="004756E8"/>
    <w:rsid w:val="00476D19"/>
    <w:rsid w:val="004773F2"/>
    <w:rsid w:val="0047767A"/>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7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A97"/>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94C"/>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CB4"/>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30F"/>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8CB"/>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175DD"/>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5BC8"/>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7BE"/>
    <w:rsid w:val="00551962"/>
    <w:rsid w:val="00551C49"/>
    <w:rsid w:val="00551C5B"/>
    <w:rsid w:val="00552889"/>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34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C25"/>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47C"/>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1C1B"/>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D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79C"/>
    <w:rsid w:val="00737AEA"/>
    <w:rsid w:val="007407DC"/>
    <w:rsid w:val="00741CCA"/>
    <w:rsid w:val="007423AC"/>
    <w:rsid w:val="007424F5"/>
    <w:rsid w:val="00742894"/>
    <w:rsid w:val="00742908"/>
    <w:rsid w:val="00742C86"/>
    <w:rsid w:val="007432E6"/>
    <w:rsid w:val="00743697"/>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309C"/>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9"/>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48"/>
    <w:rsid w:val="007A7C6B"/>
    <w:rsid w:val="007A7DA5"/>
    <w:rsid w:val="007A7DE0"/>
    <w:rsid w:val="007B0002"/>
    <w:rsid w:val="007B00F3"/>
    <w:rsid w:val="007B01DE"/>
    <w:rsid w:val="007B0503"/>
    <w:rsid w:val="007B05A1"/>
    <w:rsid w:val="007B05F9"/>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9D6"/>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7F7C75"/>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AF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2DC"/>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096"/>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A07"/>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CDC"/>
    <w:rsid w:val="0088445C"/>
    <w:rsid w:val="008852FB"/>
    <w:rsid w:val="0088544B"/>
    <w:rsid w:val="00885654"/>
    <w:rsid w:val="00885672"/>
    <w:rsid w:val="00885BA6"/>
    <w:rsid w:val="00886260"/>
    <w:rsid w:val="00886B7C"/>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0B9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3616"/>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6BB"/>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23FF"/>
    <w:rsid w:val="0091364E"/>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792"/>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5D19"/>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4ED6"/>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56"/>
    <w:rsid w:val="00A660CE"/>
    <w:rsid w:val="00A66572"/>
    <w:rsid w:val="00A668F9"/>
    <w:rsid w:val="00A66CB3"/>
    <w:rsid w:val="00A66D47"/>
    <w:rsid w:val="00A66F3A"/>
    <w:rsid w:val="00A672D8"/>
    <w:rsid w:val="00A676AC"/>
    <w:rsid w:val="00A67960"/>
    <w:rsid w:val="00A67D4C"/>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917"/>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E5C"/>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01"/>
    <w:rsid w:val="00AD345F"/>
    <w:rsid w:val="00AD50F7"/>
    <w:rsid w:val="00AD5284"/>
    <w:rsid w:val="00AD5DE4"/>
    <w:rsid w:val="00AD607B"/>
    <w:rsid w:val="00AD6286"/>
    <w:rsid w:val="00AD6CE6"/>
    <w:rsid w:val="00AD7010"/>
    <w:rsid w:val="00AD7042"/>
    <w:rsid w:val="00AD7261"/>
    <w:rsid w:val="00AD743E"/>
    <w:rsid w:val="00AD7593"/>
    <w:rsid w:val="00AD77CB"/>
    <w:rsid w:val="00AD7CFD"/>
    <w:rsid w:val="00AD7EE8"/>
    <w:rsid w:val="00AE07D1"/>
    <w:rsid w:val="00AE084E"/>
    <w:rsid w:val="00AE0A08"/>
    <w:rsid w:val="00AE0D11"/>
    <w:rsid w:val="00AE0D6D"/>
    <w:rsid w:val="00AE1284"/>
    <w:rsid w:val="00AE13B0"/>
    <w:rsid w:val="00AE1462"/>
    <w:rsid w:val="00AE16E8"/>
    <w:rsid w:val="00AE1ABE"/>
    <w:rsid w:val="00AE202D"/>
    <w:rsid w:val="00AE2CAE"/>
    <w:rsid w:val="00AE310B"/>
    <w:rsid w:val="00AE37CD"/>
    <w:rsid w:val="00AE4D7E"/>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0D3"/>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A7E"/>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3EF4"/>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651"/>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3F9"/>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721"/>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093"/>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19E"/>
    <w:rsid w:val="00C4290A"/>
    <w:rsid w:val="00C42B80"/>
    <w:rsid w:val="00C4303A"/>
    <w:rsid w:val="00C43625"/>
    <w:rsid w:val="00C43D50"/>
    <w:rsid w:val="00C44308"/>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1FF"/>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88D"/>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55"/>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3EE"/>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B98"/>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57B"/>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26B5"/>
    <w:rsid w:val="00DE2C3B"/>
    <w:rsid w:val="00DE31E4"/>
    <w:rsid w:val="00DE3334"/>
    <w:rsid w:val="00DE33A3"/>
    <w:rsid w:val="00DE35B3"/>
    <w:rsid w:val="00DE40E6"/>
    <w:rsid w:val="00DE44AE"/>
    <w:rsid w:val="00DE4F2C"/>
    <w:rsid w:val="00DE5082"/>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BE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857"/>
    <w:rsid w:val="00E60A3C"/>
    <w:rsid w:val="00E614F2"/>
    <w:rsid w:val="00E61817"/>
    <w:rsid w:val="00E61B54"/>
    <w:rsid w:val="00E62225"/>
    <w:rsid w:val="00E622D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76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2A1"/>
    <w:rsid w:val="00E91657"/>
    <w:rsid w:val="00E917E0"/>
    <w:rsid w:val="00E926B7"/>
    <w:rsid w:val="00E92DF8"/>
    <w:rsid w:val="00E93FDF"/>
    <w:rsid w:val="00E94598"/>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D4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60D"/>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4CDE"/>
    <w:rsid w:val="00EE55CC"/>
    <w:rsid w:val="00EE5641"/>
    <w:rsid w:val="00EE573B"/>
    <w:rsid w:val="00EE60C2"/>
    <w:rsid w:val="00EE657A"/>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77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EC"/>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07"/>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5E0"/>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4831"/>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customStyle="1" w:styleId="TableGrid5">
    <w:name w:val="Table Grid5"/>
    <w:basedOn w:val="TableNormal"/>
    <w:next w:val="TableGrid"/>
    <w:qFormat/>
    <w:rsid w:val="0021460B"/>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B7033-83B3-41C3-A18A-A395FC041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2023-09-25T21:32:00Z</dcterms:created>
  <dcterms:modified xsi:type="dcterms:W3CDTF">2024-04-08T18:56:00Z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